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0CF2" w:rsidRDefault="00BF04D3">
      <w:pPr>
        <w:spacing w:after="0" w:line="259" w:lineRule="auto"/>
        <w:ind w:left="101" w:right="0" w:firstLine="0"/>
        <w:jc w:val="left"/>
      </w:pPr>
      <w:r>
        <w:rPr>
          <w:sz w:val="34"/>
        </w:rPr>
        <w:t xml:space="preserve">Gretchen Sump Mills, MSN, RN, MBA, NEA-BC </w:t>
      </w:r>
      <w:r w:rsidR="00487B41">
        <w:rPr>
          <w:sz w:val="34"/>
        </w:rPr>
        <w:t xml:space="preserve"> </w:t>
      </w:r>
      <w:r w:rsidR="007E04C4">
        <w:rPr>
          <w:sz w:val="34"/>
        </w:rPr>
        <w:t xml:space="preserve"> </w:t>
      </w:r>
    </w:p>
    <w:p w:rsidR="00940CF2" w:rsidRDefault="00BF04D3">
      <w:pPr>
        <w:spacing w:after="40" w:line="259" w:lineRule="auto"/>
        <w:ind w:left="101" w:right="0" w:firstLine="0"/>
        <w:jc w:val="left"/>
      </w:pPr>
      <w:r>
        <w:rPr>
          <w:b/>
          <w:sz w:val="18"/>
        </w:rPr>
        <w:t xml:space="preserve">Experienced Nursing Leader </w:t>
      </w:r>
      <w:r w:rsidR="00487B41">
        <w:rPr>
          <w:b/>
          <w:sz w:val="18"/>
        </w:rPr>
        <w:t xml:space="preserve">and Educator </w:t>
      </w:r>
    </w:p>
    <w:p w:rsidR="00940CF2" w:rsidRDefault="00BF04D3">
      <w:pPr>
        <w:spacing w:after="33" w:line="259" w:lineRule="auto"/>
        <w:ind w:left="101" w:right="0" w:firstLine="0"/>
        <w:jc w:val="left"/>
      </w:pPr>
      <w:r>
        <w:rPr>
          <w:sz w:val="18"/>
        </w:rPr>
        <w:t xml:space="preserve"> </w:t>
      </w:r>
    </w:p>
    <w:p w:rsidR="00940CF2" w:rsidRDefault="007E04C4">
      <w:pPr>
        <w:spacing w:after="36" w:line="259" w:lineRule="auto"/>
        <w:ind w:left="101" w:right="0" w:firstLine="0"/>
        <w:jc w:val="left"/>
      </w:pPr>
      <w:r>
        <w:rPr>
          <w:color w:val="0000FF"/>
          <w:sz w:val="18"/>
          <w:u w:val="single" w:color="0000FF"/>
        </w:rPr>
        <w:t>Gretchen.mills@stthom.edu</w:t>
      </w:r>
    </w:p>
    <w:p w:rsidR="00940CF2" w:rsidRDefault="00940CF2" w:rsidP="007E04C4">
      <w:pPr>
        <w:spacing w:after="28" w:line="259" w:lineRule="auto"/>
        <w:ind w:left="96" w:right="5527"/>
        <w:jc w:val="left"/>
      </w:pPr>
    </w:p>
    <w:p w:rsidR="00940CF2" w:rsidRDefault="00BF04D3" w:rsidP="007E04C4">
      <w:pPr>
        <w:spacing w:after="54" w:line="259" w:lineRule="auto"/>
        <w:ind w:right="0"/>
        <w:jc w:val="left"/>
      </w:pPr>
      <w:r>
        <w:rPr>
          <w:rFonts w:ascii="Calibri" w:eastAsia="Calibri" w:hAnsi="Calibri" w:cs="Calibri"/>
          <w:noProof/>
          <w:sz w:val="22"/>
        </w:rPr>
        <mc:AlternateContent>
          <mc:Choice Requires="wpg">
            <w:drawing>
              <wp:inline distT="0" distB="0" distL="0" distR="0">
                <wp:extent cx="5943600" cy="12700"/>
                <wp:effectExtent l="0" t="0" r="0" b="0"/>
                <wp:docPr id="2803" name="Group 2803"/>
                <wp:cNvGraphicFramePr/>
                <a:graphic xmlns:a="http://schemas.openxmlformats.org/drawingml/2006/main">
                  <a:graphicData uri="http://schemas.microsoft.com/office/word/2010/wordprocessingGroup">
                    <wpg:wgp>
                      <wpg:cNvGrpSpPr/>
                      <wpg:grpSpPr>
                        <a:xfrm>
                          <a:off x="0" y="0"/>
                          <a:ext cx="5943600" cy="12700"/>
                          <a:chOff x="0" y="0"/>
                          <a:chExt cx="5943600" cy="12700"/>
                        </a:xfrm>
                      </wpg:grpSpPr>
                      <wps:wsp>
                        <wps:cNvPr id="335" name="Shape 335"/>
                        <wps:cNvSpPr/>
                        <wps:spPr>
                          <a:xfrm>
                            <a:off x="0" y="0"/>
                            <a:ext cx="5943600" cy="0"/>
                          </a:xfrm>
                          <a:custGeom>
                            <a:avLst/>
                            <a:gdLst/>
                            <a:ahLst/>
                            <a:cxnLst/>
                            <a:rect l="0" t="0" r="0" b="0"/>
                            <a:pathLst>
                              <a:path w="5943600">
                                <a:moveTo>
                                  <a:pt x="5943600" y="0"/>
                                </a:moveTo>
                                <a:lnTo>
                                  <a:pt x="0" y="0"/>
                                </a:lnTo>
                              </a:path>
                            </a:pathLst>
                          </a:custGeom>
                          <a:ln w="12700" cap="flat">
                            <a:round/>
                          </a:ln>
                        </wps:spPr>
                        <wps:style>
                          <a:lnRef idx="1">
                            <a:srgbClr val="CCCCCC"/>
                          </a:lnRef>
                          <a:fillRef idx="0">
                            <a:srgbClr val="000000">
                              <a:alpha val="0"/>
                            </a:srgbClr>
                          </a:fillRef>
                          <a:effectRef idx="0">
                            <a:scrgbClr r="0" g="0" b="0"/>
                          </a:effectRef>
                          <a:fontRef idx="none"/>
                        </wps:style>
                        <wps:bodyPr/>
                      </wps:wsp>
                    </wpg:wgp>
                  </a:graphicData>
                </a:graphic>
              </wp:inline>
            </w:drawing>
          </mc:Choice>
          <mc:Fallback>
            <w:pict>
              <v:group w14:anchorId="61790F0C" id="Group 2803" o:spid="_x0000_s1026" style="width:468pt;height:1pt;mso-position-horizontal-relative:char;mso-position-vertical-relative:line" coordsize="5943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">
                <v:shape id="Shape 335" o:spid="_x0000_s1027" style="position:absolute;width:59436;height:0;visibility:visible;mso-wrap-style:square;v-text-anchor:top" coordsize="5943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62VVcMA&#10;AADcAAAADwAAAGRycy9kb3ducmV2LnhtbESPQWvCQBSE74X+h+UVvNVNlWpJXUWEQm9SI0Jvj+xr&#10;Npp9G7KvJv57VxA8DjPzDbNYDb5RZ+piHdjA2zgDRVwGW3NlYF98vX6AioJssQlMBi4UYbV8flpg&#10;bkPPP3TeSaUShGOOBpxIm2sdS0ce4zi0xMn7C51HSbKrtO2wT3Df6EmWzbTHmtOCw5Y2jsrT7t8b&#10;aDbzSZD19lDzodj3w29RODkaM3oZ1p+ghAZ5hO/tb2tgOn2H25l0BPTy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62VVcMAAADcAAAADwAAAAAAAAAAAAAAAACYAgAAZHJzL2Rv&#10;d25yZXYueG1sUEsFBgAAAAAEAAQA9QAAAIgDAAAAAA==&#10;" path="m5943600,l,e" filled="f" strokecolor="#ccc" strokeweight="1pt">
                  <v:path arrowok="t" textboxrect="0,0,5943600,0"/>
                </v:shape>
                <w10:anchorlock/>
              </v:group>
            </w:pict>
          </mc:Fallback>
        </mc:AlternateContent>
      </w:r>
    </w:p>
    <w:p w:rsidR="00940CF2" w:rsidRDefault="00BF04D3">
      <w:pPr>
        <w:spacing w:after="133" w:line="259" w:lineRule="auto"/>
        <w:ind w:left="101" w:right="0" w:firstLine="0"/>
        <w:jc w:val="left"/>
      </w:pPr>
      <w:r>
        <w:rPr>
          <w:sz w:val="6"/>
        </w:rPr>
        <w:t xml:space="preserve"> </w:t>
      </w:r>
    </w:p>
    <w:p w:rsidR="00F868EF" w:rsidRDefault="00F868EF" w:rsidP="00F868EF">
      <w:pPr>
        <w:pStyle w:val="Heading1"/>
        <w:ind w:left="-5"/>
      </w:pPr>
      <w:r>
        <w:t xml:space="preserve">Associate Professor– BSN Program Director </w:t>
      </w:r>
    </w:p>
    <w:p w:rsidR="00F72025" w:rsidRDefault="00F868EF" w:rsidP="00F868EF">
      <w:pPr>
        <w:spacing w:after="26" w:line="259" w:lineRule="auto"/>
        <w:ind w:left="-5" w:right="0"/>
        <w:jc w:val="left"/>
        <w:rPr>
          <w:color w:val="666666"/>
          <w:sz w:val="18"/>
        </w:rPr>
      </w:pPr>
      <w:r>
        <w:rPr>
          <w:color w:val="666666"/>
          <w:sz w:val="18"/>
        </w:rPr>
        <w:t xml:space="preserve">University St. Thomas </w:t>
      </w:r>
      <w:r>
        <w:rPr>
          <w:sz w:val="18"/>
        </w:rPr>
        <w:t xml:space="preserve">- </w:t>
      </w:r>
      <w:r>
        <w:rPr>
          <w:color w:val="666666"/>
          <w:sz w:val="18"/>
        </w:rPr>
        <w:t xml:space="preserve">Houston, TX </w:t>
      </w:r>
    </w:p>
    <w:p w:rsidR="00F868EF" w:rsidRDefault="00F72025" w:rsidP="00F868EF">
      <w:pPr>
        <w:spacing w:after="26" w:line="259" w:lineRule="auto"/>
        <w:ind w:left="-5" w:right="0"/>
        <w:jc w:val="left"/>
      </w:pPr>
      <w:r>
        <w:rPr>
          <w:color w:val="666666"/>
          <w:sz w:val="18"/>
        </w:rPr>
        <w:t xml:space="preserve">Carol and Odis </w:t>
      </w:r>
      <w:proofErr w:type="spellStart"/>
      <w:r>
        <w:rPr>
          <w:color w:val="666666"/>
          <w:sz w:val="18"/>
        </w:rPr>
        <w:t>Peavy</w:t>
      </w:r>
      <w:proofErr w:type="spellEnd"/>
      <w:r>
        <w:rPr>
          <w:color w:val="666666"/>
          <w:sz w:val="18"/>
        </w:rPr>
        <w:t xml:space="preserve"> School of Nursing </w:t>
      </w:r>
      <w:r w:rsidR="00F868EF">
        <w:rPr>
          <w:color w:val="666666"/>
          <w:sz w:val="18"/>
        </w:rPr>
        <w:t xml:space="preserve"> </w:t>
      </w:r>
    </w:p>
    <w:p w:rsidR="00F868EF" w:rsidRDefault="00F868EF" w:rsidP="00F868EF">
      <w:pPr>
        <w:spacing w:after="141" w:line="259" w:lineRule="auto"/>
        <w:ind w:left="-5" w:right="0"/>
        <w:jc w:val="left"/>
      </w:pPr>
      <w:r>
        <w:rPr>
          <w:color w:val="666666"/>
          <w:sz w:val="18"/>
        </w:rPr>
        <w:t>January 2026</w:t>
      </w:r>
      <w:r>
        <w:rPr>
          <w:color w:val="666666"/>
          <w:sz w:val="18"/>
        </w:rPr>
        <w:t xml:space="preserve"> – Present </w:t>
      </w:r>
    </w:p>
    <w:p w:rsidR="00F868EF" w:rsidRDefault="00F868EF" w:rsidP="00F868EF">
      <w:pPr>
        <w:spacing w:after="179" w:line="240" w:lineRule="auto"/>
        <w:ind w:left="0" w:firstLine="0"/>
        <w:jc w:val="left"/>
      </w:pPr>
      <w:r>
        <w:t xml:space="preserve">Associate Professor and BSN Program Director. </w:t>
      </w:r>
      <w:r>
        <w:t xml:space="preserve">Instructor for the Art and Science of Holistic Nursing course from May 2024-present. Students are introduced to the complementary nature of nursing art and science through exploration of a healing philosophy and framework for nursing practice. Emphasis on nursing theory as a tool for exploring the relationship between the central concepts of person, environment, health and nursing, and the relevance of nursing theory to holistic nursing practice. </w:t>
      </w:r>
    </w:p>
    <w:p w:rsidR="00F868EF" w:rsidRDefault="00F868EF" w:rsidP="00F868EF">
      <w:pPr>
        <w:spacing w:after="179" w:line="240" w:lineRule="auto"/>
        <w:ind w:left="0" w:firstLine="0"/>
        <w:jc w:val="left"/>
      </w:pPr>
      <w:r>
        <w:t xml:space="preserve">Instructor for Holistic Nursing: Care of the Critically Ill Patient from August 2025-present. The course focus is on the care of individuals experiencing Critical and life threatening health alterations from a holistic nursing perspective. The care of individuals experiencing critical and life from a holistic nursing perspective and grounded in the university philosophy that nursing is a healing ministry focused on mind, body and spirit. Providing nursing care and supporting the healing processes for individuals across the lifespan who are experiencing critical illness and their families.    </w:t>
      </w:r>
    </w:p>
    <w:p w:rsidR="00F868EF" w:rsidRDefault="00F868EF">
      <w:pPr>
        <w:pStyle w:val="Heading1"/>
        <w:ind w:left="-5"/>
      </w:pPr>
    </w:p>
    <w:p w:rsidR="00940CF2" w:rsidRDefault="00BF04D3" w:rsidP="00F868EF">
      <w:pPr>
        <w:pStyle w:val="Heading1"/>
        <w:ind w:left="0" w:firstLine="0"/>
      </w:pPr>
      <w:r>
        <w:t>Adjunct F</w:t>
      </w:r>
      <w:r w:rsidR="007E04C4">
        <w:t xml:space="preserve">aculty – Bachelor Science in Nursing (BSN) </w:t>
      </w:r>
      <w:r>
        <w:t xml:space="preserve">Instructor </w:t>
      </w:r>
    </w:p>
    <w:p w:rsidR="00F72025" w:rsidRDefault="00BF04D3">
      <w:pPr>
        <w:spacing w:after="26" w:line="259" w:lineRule="auto"/>
        <w:ind w:left="-5" w:right="0"/>
        <w:jc w:val="left"/>
        <w:rPr>
          <w:color w:val="666666"/>
          <w:sz w:val="18"/>
        </w:rPr>
      </w:pPr>
      <w:r>
        <w:rPr>
          <w:color w:val="666666"/>
          <w:sz w:val="18"/>
        </w:rPr>
        <w:t xml:space="preserve">University St. Thomas </w:t>
      </w:r>
      <w:r>
        <w:rPr>
          <w:sz w:val="18"/>
        </w:rPr>
        <w:t xml:space="preserve">- </w:t>
      </w:r>
      <w:r>
        <w:rPr>
          <w:color w:val="666666"/>
          <w:sz w:val="18"/>
        </w:rPr>
        <w:t>Houston, TX</w:t>
      </w:r>
    </w:p>
    <w:p w:rsidR="00940CF2" w:rsidRDefault="00F72025">
      <w:pPr>
        <w:spacing w:after="26" w:line="259" w:lineRule="auto"/>
        <w:ind w:left="-5" w:right="0"/>
        <w:jc w:val="left"/>
      </w:pPr>
      <w:r>
        <w:rPr>
          <w:color w:val="666666"/>
          <w:sz w:val="18"/>
        </w:rPr>
        <w:t xml:space="preserve">Carol and Odis </w:t>
      </w:r>
      <w:proofErr w:type="spellStart"/>
      <w:r>
        <w:rPr>
          <w:color w:val="666666"/>
          <w:sz w:val="18"/>
        </w:rPr>
        <w:t>Peavy</w:t>
      </w:r>
      <w:proofErr w:type="spellEnd"/>
      <w:r>
        <w:rPr>
          <w:color w:val="666666"/>
          <w:sz w:val="18"/>
        </w:rPr>
        <w:t xml:space="preserve"> School of Nursing </w:t>
      </w:r>
      <w:r w:rsidR="00BF04D3">
        <w:rPr>
          <w:color w:val="666666"/>
          <w:sz w:val="18"/>
        </w:rPr>
        <w:t xml:space="preserve">  </w:t>
      </w:r>
    </w:p>
    <w:p w:rsidR="00940CF2" w:rsidRDefault="00BF04D3">
      <w:pPr>
        <w:spacing w:after="141" w:line="259" w:lineRule="auto"/>
        <w:ind w:left="-5" w:right="0"/>
        <w:jc w:val="left"/>
      </w:pPr>
      <w:r>
        <w:rPr>
          <w:color w:val="666666"/>
          <w:sz w:val="18"/>
        </w:rPr>
        <w:t xml:space="preserve">May 2024 – Present </w:t>
      </w:r>
    </w:p>
    <w:p w:rsidR="00101843" w:rsidRDefault="00BF04D3">
      <w:pPr>
        <w:spacing w:after="179" w:line="240" w:lineRule="auto"/>
        <w:ind w:left="0" w:firstLine="0"/>
        <w:jc w:val="left"/>
      </w:pPr>
      <w:r>
        <w:t>Adjunct Faculty for th</w:t>
      </w:r>
      <w:r w:rsidR="007E04C4">
        <w:t>e BSN Program. Instructor for</w:t>
      </w:r>
      <w:r>
        <w:t xml:space="preserve"> the Art and Science of Holistic Nursing</w:t>
      </w:r>
      <w:r w:rsidR="007E04C4">
        <w:t xml:space="preserve"> course from May 2024-present. S</w:t>
      </w:r>
      <w:r>
        <w:t>tudents are introduced to the complementary nature of nursing art and science through exploration of a healing philosophy and framework for nursing practice. Emphasis on nursing theory as a tool for exploring the relationship between the central concepts of person, environment, health and nursing, and the relevance of nursing theory</w:t>
      </w:r>
      <w:r w:rsidR="007E04C4">
        <w:t xml:space="preserve"> to holistic nursi</w:t>
      </w:r>
      <w:r w:rsidR="00521B94">
        <w:t xml:space="preserve">ng practice. </w:t>
      </w:r>
    </w:p>
    <w:p w:rsidR="00940CF2" w:rsidRDefault="00521B94">
      <w:pPr>
        <w:spacing w:after="179" w:line="240" w:lineRule="auto"/>
        <w:ind w:left="0" w:firstLine="0"/>
        <w:jc w:val="left"/>
      </w:pPr>
      <w:r>
        <w:t>Instructor for Holistic Nursing: Care of the Critically Ill Patient fr</w:t>
      </w:r>
      <w:r w:rsidR="00706AB3">
        <w:t>o</w:t>
      </w:r>
      <w:r>
        <w:t>m</w:t>
      </w:r>
      <w:r w:rsidR="00101843">
        <w:t xml:space="preserve"> August 2025-</w:t>
      </w:r>
      <w:r w:rsidR="00F868EF">
        <w:t>present</w:t>
      </w:r>
      <w:r w:rsidR="00706AB3">
        <w:t xml:space="preserve">. The course focus is on </w:t>
      </w:r>
      <w:r w:rsidR="00101843">
        <w:t xml:space="preserve">the </w:t>
      </w:r>
      <w:r w:rsidR="00706AB3">
        <w:t xml:space="preserve">care of individuals experiencing Critical and life threatening health alterations from a holistic nursing perspective. The </w:t>
      </w:r>
      <w:r>
        <w:t xml:space="preserve">care of individuals experiencing critical and life from a holistic nursing perspective and grounded in the university philosophy </w:t>
      </w:r>
      <w:r w:rsidR="00706AB3">
        <w:t>that nursing is a healing ministr</w:t>
      </w:r>
      <w:r w:rsidR="00BC421A">
        <w:t>y</w:t>
      </w:r>
      <w:r w:rsidR="00101843">
        <w:t xml:space="preserve"> focused on mind, body and spirit. Providing nursing care and supporting the healing processes for </w:t>
      </w:r>
      <w:r w:rsidR="00BC421A">
        <w:t>individuals</w:t>
      </w:r>
      <w:r w:rsidR="00101843">
        <w:t xml:space="preserve"> across the lifespan who are experiencing critical illness and their families. </w:t>
      </w:r>
      <w:r w:rsidR="00BF04D3">
        <w:t xml:space="preserve">   </w:t>
      </w:r>
    </w:p>
    <w:p w:rsidR="00BF04D3" w:rsidRDefault="00BF04D3">
      <w:pPr>
        <w:pStyle w:val="Heading1"/>
        <w:ind w:left="-5"/>
      </w:pPr>
    </w:p>
    <w:p w:rsidR="00940CF2" w:rsidRDefault="00BF04D3">
      <w:pPr>
        <w:pStyle w:val="Heading1"/>
        <w:ind w:left="-5"/>
      </w:pPr>
      <w:bookmarkStart w:id="0" w:name="_GoBack"/>
      <w:bookmarkEnd w:id="0"/>
      <w:r>
        <w:t xml:space="preserve">Vice President, Patient Care Services </w:t>
      </w:r>
      <w:r>
        <w:rPr>
          <w:b w:val="0"/>
          <w:color w:val="666666"/>
          <w:sz w:val="18"/>
        </w:rPr>
        <w:t xml:space="preserve"> </w:t>
      </w:r>
    </w:p>
    <w:p w:rsidR="00940CF2" w:rsidRDefault="00BF04D3">
      <w:pPr>
        <w:spacing w:after="54" w:line="259" w:lineRule="auto"/>
        <w:ind w:left="-5" w:right="0"/>
        <w:jc w:val="left"/>
      </w:pPr>
      <w:r>
        <w:rPr>
          <w:color w:val="666666"/>
          <w:sz w:val="18"/>
        </w:rPr>
        <w:t xml:space="preserve">Baylor St Luke’s Medical Center </w:t>
      </w:r>
      <w:r>
        <w:rPr>
          <w:sz w:val="18"/>
        </w:rPr>
        <w:t xml:space="preserve">- </w:t>
      </w:r>
      <w:r>
        <w:rPr>
          <w:color w:val="666666"/>
          <w:sz w:val="18"/>
        </w:rPr>
        <w:t xml:space="preserve">Houston, TX  </w:t>
      </w:r>
    </w:p>
    <w:p w:rsidR="00940CF2" w:rsidRDefault="00BF04D3">
      <w:pPr>
        <w:spacing w:after="107" w:line="259" w:lineRule="auto"/>
        <w:ind w:left="-5" w:right="0"/>
        <w:jc w:val="left"/>
      </w:pPr>
      <w:r>
        <w:rPr>
          <w:color w:val="666666"/>
          <w:sz w:val="18"/>
        </w:rPr>
        <w:t>February 2019 to February 2023</w:t>
      </w:r>
      <w:r>
        <w:rPr>
          <w:b/>
          <w:sz w:val="21"/>
        </w:rPr>
        <w:t xml:space="preserve"> </w:t>
      </w:r>
    </w:p>
    <w:p w:rsidR="00940CF2" w:rsidRDefault="00BF04D3">
      <w:pPr>
        <w:spacing w:after="151"/>
        <w:ind w:left="96" w:right="163"/>
      </w:pPr>
      <w:r>
        <w:t>Vice President, Patient Ca</w:t>
      </w:r>
      <w:r w:rsidR="00642C27">
        <w:t>re Services for Acute Care. All (9) 30 bed surgical</w:t>
      </w:r>
      <w:r w:rsidR="00403B59">
        <w:t>/telemetry</w:t>
      </w:r>
      <w:r w:rsidR="00642C27">
        <w:t xml:space="preserve"> units. Orthopedic surgery and Inpatient Rehabilitation at McNair campus. </w:t>
      </w:r>
      <w:r>
        <w:t>The patient population served consisted of CV surgery, Vascular, Transplant</w:t>
      </w:r>
      <w:r w:rsidR="00403B59">
        <w:t xml:space="preserve"> IMU</w:t>
      </w:r>
      <w:r>
        <w:t>, HF, LVAD, General surgery, Urology, Plastics, EN</w:t>
      </w:r>
      <w:r w:rsidR="00AB3837">
        <w:t>T, Neuro surgery and Neurology,</w:t>
      </w:r>
      <w:r w:rsidR="00642C27">
        <w:t xml:space="preserve"> </w:t>
      </w:r>
      <w:r>
        <w:t>a</w:t>
      </w:r>
      <w:r w:rsidR="00642C27">
        <w:t xml:space="preserve">nd cardiology. </w:t>
      </w:r>
      <w:r>
        <w:t xml:space="preserve">Patient Relations Department (regulatory compliance) OT/PT/Speech, Patient Experience, Advanced practice for Neuro, Orthopedics and Palliative Care service line. Executive Lead for the Nurse Residency Program for all new nurse residents. Executive leader for multiple nursing hospital projects. On team that achieved ANCC 5th Magnet Re-designation. Executive team that initiated nursing reorganization. Executive team that lead the nursing team through successful full hospital CMS survey. </w:t>
      </w:r>
    </w:p>
    <w:p w:rsidR="00BF04D3" w:rsidRDefault="00BF04D3">
      <w:pPr>
        <w:pStyle w:val="Heading1"/>
        <w:ind w:left="111"/>
      </w:pPr>
    </w:p>
    <w:p w:rsidR="00940CF2" w:rsidRDefault="00BF04D3">
      <w:pPr>
        <w:pStyle w:val="Heading1"/>
        <w:ind w:left="111"/>
      </w:pPr>
      <w:r>
        <w:t xml:space="preserve">Nursing Director </w:t>
      </w:r>
    </w:p>
    <w:p w:rsidR="00AE5D6D" w:rsidRDefault="00BF04D3">
      <w:pPr>
        <w:spacing w:after="141" w:line="259" w:lineRule="auto"/>
        <w:ind w:left="111" w:right="5210"/>
        <w:jc w:val="left"/>
        <w:rPr>
          <w:color w:val="666666"/>
          <w:sz w:val="18"/>
        </w:rPr>
      </w:pPr>
      <w:r>
        <w:rPr>
          <w:color w:val="666666"/>
          <w:sz w:val="18"/>
        </w:rPr>
        <w:t xml:space="preserve">Houston Methodist West </w:t>
      </w:r>
      <w:r>
        <w:rPr>
          <w:sz w:val="18"/>
        </w:rPr>
        <w:t xml:space="preserve">- </w:t>
      </w:r>
      <w:r>
        <w:rPr>
          <w:color w:val="666666"/>
          <w:sz w:val="18"/>
        </w:rPr>
        <w:t xml:space="preserve">Houston, TX </w:t>
      </w:r>
    </w:p>
    <w:p w:rsidR="00940CF2" w:rsidRDefault="00BF04D3">
      <w:pPr>
        <w:spacing w:after="141" w:line="259" w:lineRule="auto"/>
        <w:ind w:left="111" w:right="5210"/>
        <w:jc w:val="left"/>
      </w:pPr>
      <w:r>
        <w:rPr>
          <w:color w:val="666666"/>
          <w:sz w:val="18"/>
        </w:rPr>
        <w:t>August 2010 to February 2019</w:t>
      </w:r>
      <w:r>
        <w:rPr>
          <w:sz w:val="18"/>
        </w:rPr>
        <w:t xml:space="preserve"> </w:t>
      </w:r>
    </w:p>
    <w:p w:rsidR="00940CF2" w:rsidRDefault="00BF04D3">
      <w:pPr>
        <w:spacing w:after="8"/>
        <w:ind w:left="96" w:right="0"/>
      </w:pPr>
      <w:r>
        <w:t xml:space="preserve">Nursing Director on original team that opened Houston Methodist West in December </w:t>
      </w:r>
    </w:p>
    <w:p w:rsidR="00940CF2" w:rsidRDefault="00BF04D3">
      <w:pPr>
        <w:spacing w:after="149"/>
        <w:ind w:left="96" w:right="0"/>
      </w:pPr>
      <w:r>
        <w:t xml:space="preserve">2010. Opened (4) 32 bed med/surgical/telemetry units. Service Pillar leader for Patient Experience and the Service Excellence Department. Leadership team that achieved ANCC Magnet status within 5 years of opening. </w:t>
      </w:r>
      <w:r w:rsidR="002E666C">
        <w:t>Responsible for all quality and</w:t>
      </w:r>
      <w:r>
        <w:t xml:space="preserve">, patient experience metrics and financial performance for areas of responsibility.  </w:t>
      </w:r>
    </w:p>
    <w:p w:rsidR="00BF04D3" w:rsidRDefault="00BF04D3">
      <w:pPr>
        <w:pStyle w:val="Heading1"/>
        <w:ind w:left="-5"/>
      </w:pPr>
    </w:p>
    <w:p w:rsidR="00940CF2" w:rsidRDefault="00BF04D3">
      <w:pPr>
        <w:pStyle w:val="Heading1"/>
        <w:ind w:left="-5"/>
      </w:pPr>
      <w:r>
        <w:t xml:space="preserve">Nursing Experience and Nursing Leadership Positions </w:t>
      </w:r>
    </w:p>
    <w:p w:rsidR="00940CF2" w:rsidRDefault="00BF04D3">
      <w:pPr>
        <w:spacing w:after="69" w:line="259" w:lineRule="auto"/>
        <w:ind w:left="-5" w:right="0"/>
        <w:jc w:val="left"/>
      </w:pPr>
      <w:r>
        <w:rPr>
          <w:color w:val="666666"/>
          <w:sz w:val="18"/>
        </w:rPr>
        <w:t xml:space="preserve">Houston Methodist - Houston, TX </w:t>
      </w:r>
    </w:p>
    <w:p w:rsidR="00940CF2" w:rsidRDefault="00BF04D3">
      <w:pPr>
        <w:spacing w:after="141" w:line="259" w:lineRule="auto"/>
        <w:ind w:left="-5" w:right="0"/>
        <w:jc w:val="left"/>
      </w:pPr>
      <w:r>
        <w:rPr>
          <w:color w:val="666666"/>
          <w:sz w:val="18"/>
        </w:rPr>
        <w:t>September 1988 to August 2010</w:t>
      </w:r>
      <w:r>
        <w:rPr>
          <w:sz w:val="18"/>
        </w:rPr>
        <w:t xml:space="preserve"> </w:t>
      </w:r>
    </w:p>
    <w:p w:rsidR="00940CF2" w:rsidRDefault="00BF04D3">
      <w:pPr>
        <w:ind w:right="466"/>
      </w:pPr>
      <w:r>
        <w:t xml:space="preserve">Original nursing experience as a nurse resident was Critical Care nursing. Leadership positions started in 1993 in Critical Care nursing. Nursing Director on multiple different nursing units such as CV Surgical unit, Observation Unit, Cardiology and Telemetry Unit, house-wide Telemetry Department, Cardiology, Intermediate Care Unit In and Outpatient Patient.  </w:t>
      </w:r>
    </w:p>
    <w:p w:rsidR="00940CF2" w:rsidRDefault="00BF04D3">
      <w:pPr>
        <w:spacing w:after="141" w:line="259" w:lineRule="auto"/>
        <w:ind w:left="101" w:right="0" w:firstLine="0"/>
        <w:jc w:val="left"/>
      </w:pPr>
      <w:r>
        <w:t xml:space="preserve"> </w:t>
      </w:r>
    </w:p>
    <w:p w:rsidR="00940CF2" w:rsidRDefault="00BF04D3">
      <w:pPr>
        <w:spacing w:after="129" w:line="259" w:lineRule="auto"/>
        <w:ind w:left="0" w:right="0" w:firstLine="0"/>
        <w:jc w:val="left"/>
      </w:pPr>
      <w:r>
        <w:rPr>
          <w:b/>
          <w:sz w:val="21"/>
        </w:rPr>
        <w:t xml:space="preserve"> </w:t>
      </w:r>
    </w:p>
    <w:p w:rsidR="00940CF2" w:rsidRPr="00BF04D3" w:rsidRDefault="00BF04D3" w:rsidP="00BF04D3">
      <w:pPr>
        <w:spacing w:after="129" w:line="259" w:lineRule="auto"/>
        <w:ind w:left="0" w:right="0" w:firstLine="0"/>
        <w:jc w:val="left"/>
        <w:rPr>
          <w:b/>
        </w:rPr>
      </w:pPr>
      <w:r>
        <w:rPr>
          <w:b/>
          <w:sz w:val="21"/>
        </w:rPr>
        <w:t xml:space="preserve"> </w:t>
      </w:r>
      <w:r w:rsidRPr="00BF04D3">
        <w:rPr>
          <w:b/>
        </w:rPr>
        <w:t xml:space="preserve">Adjunct Clinical Faculty </w:t>
      </w:r>
    </w:p>
    <w:p w:rsidR="00940CF2" w:rsidRDefault="00BF04D3">
      <w:pPr>
        <w:spacing w:after="17" w:line="259" w:lineRule="auto"/>
        <w:ind w:left="-5" w:right="0"/>
        <w:jc w:val="left"/>
      </w:pPr>
      <w:r>
        <w:rPr>
          <w:color w:val="666666"/>
          <w:sz w:val="18"/>
        </w:rPr>
        <w:t xml:space="preserve">Texas Woman’s University- Houston, TX  </w:t>
      </w:r>
    </w:p>
    <w:p w:rsidR="00940CF2" w:rsidRDefault="001E6703">
      <w:pPr>
        <w:spacing w:after="141" w:line="259" w:lineRule="auto"/>
        <w:ind w:left="-5" w:right="0"/>
        <w:jc w:val="left"/>
      </w:pPr>
      <w:r>
        <w:rPr>
          <w:color w:val="666666"/>
          <w:sz w:val="18"/>
        </w:rPr>
        <w:t xml:space="preserve">August 2002 to May </w:t>
      </w:r>
      <w:r w:rsidR="00BF04D3">
        <w:rPr>
          <w:color w:val="666666"/>
          <w:sz w:val="18"/>
        </w:rPr>
        <w:t>2004</w:t>
      </w:r>
      <w:r w:rsidR="00BF04D3">
        <w:rPr>
          <w:sz w:val="18"/>
        </w:rPr>
        <w:t xml:space="preserve"> </w:t>
      </w:r>
    </w:p>
    <w:p w:rsidR="00940CF2" w:rsidRDefault="00BF04D3">
      <w:pPr>
        <w:ind w:right="0"/>
      </w:pPr>
      <w:r>
        <w:t xml:space="preserve">Adjunct Clinical Faculty for BS nursing students enrolled in the Nursing Therapeutics  </w:t>
      </w:r>
    </w:p>
    <w:p w:rsidR="00940CF2" w:rsidRDefault="00BF04D3">
      <w:pPr>
        <w:spacing w:after="130"/>
        <w:ind w:right="0"/>
      </w:pPr>
      <w:r>
        <w:t xml:space="preserve">Course. This clinical experience was the student’s first clinical rotation. Students were placed on various nursing units within Houston Methodist, Houston, TX.  </w:t>
      </w:r>
    </w:p>
    <w:p w:rsidR="00940CF2" w:rsidRDefault="00BF04D3">
      <w:pPr>
        <w:spacing w:after="76" w:line="259" w:lineRule="auto"/>
        <w:ind w:left="0" w:right="0" w:firstLine="0"/>
        <w:jc w:val="left"/>
      </w:pPr>
      <w:r>
        <w:rPr>
          <w:color w:val="666666"/>
          <w:sz w:val="24"/>
        </w:rPr>
        <w:t xml:space="preserve"> </w:t>
      </w:r>
    </w:p>
    <w:p w:rsidR="00940CF2" w:rsidRDefault="00BF04D3">
      <w:pPr>
        <w:pStyle w:val="Heading1"/>
        <w:spacing w:after="0"/>
        <w:ind w:left="-5"/>
      </w:pPr>
      <w:r>
        <w:rPr>
          <w:b w:val="0"/>
          <w:color w:val="666666"/>
          <w:sz w:val="24"/>
        </w:rPr>
        <w:t>Education</w:t>
      </w:r>
      <w:r>
        <w:rPr>
          <w:b w:val="0"/>
          <w:sz w:val="24"/>
        </w:rPr>
        <w:t xml:space="preserve"> </w:t>
      </w:r>
    </w:p>
    <w:p w:rsidR="00940CF2" w:rsidRDefault="00BF04D3">
      <w:pPr>
        <w:spacing w:after="0" w:line="259" w:lineRule="auto"/>
        <w:ind w:left="0" w:right="0" w:firstLine="0"/>
        <w:jc w:val="left"/>
      </w:pPr>
      <w:r>
        <w:rPr>
          <w:sz w:val="6"/>
        </w:rPr>
        <w:t xml:space="preserve"> </w:t>
      </w:r>
    </w:p>
    <w:p w:rsidR="00940CF2" w:rsidRDefault="00BF04D3">
      <w:pPr>
        <w:spacing w:after="173" w:line="259" w:lineRule="auto"/>
        <w:ind w:left="101" w:right="0" w:firstLine="0"/>
        <w:jc w:val="left"/>
      </w:pPr>
      <w:r>
        <w:rPr>
          <w:rFonts w:ascii="Calibri" w:eastAsia="Calibri" w:hAnsi="Calibri" w:cs="Calibri"/>
          <w:noProof/>
          <w:sz w:val="22"/>
        </w:rPr>
        <mc:AlternateContent>
          <mc:Choice Requires="wpg">
            <w:drawing>
              <wp:inline distT="0" distB="0" distL="0" distR="0">
                <wp:extent cx="5943600" cy="12700"/>
                <wp:effectExtent l="0" t="0" r="0" b="0"/>
                <wp:docPr id="2695" name="Group 2695"/>
                <wp:cNvGraphicFramePr/>
                <a:graphic xmlns:a="http://schemas.openxmlformats.org/drawingml/2006/main">
                  <a:graphicData uri="http://schemas.microsoft.com/office/word/2010/wordprocessingGroup">
                    <wpg:wgp>
                      <wpg:cNvGrpSpPr/>
                      <wpg:grpSpPr>
                        <a:xfrm>
                          <a:off x="0" y="0"/>
                          <a:ext cx="5943600" cy="12700"/>
                          <a:chOff x="0" y="0"/>
                          <a:chExt cx="5943600" cy="12700"/>
                        </a:xfrm>
                      </wpg:grpSpPr>
                      <wps:wsp>
                        <wps:cNvPr id="571" name="Shape 571"/>
                        <wps:cNvSpPr/>
                        <wps:spPr>
                          <a:xfrm>
                            <a:off x="0" y="0"/>
                            <a:ext cx="5943600" cy="0"/>
                          </a:xfrm>
                          <a:custGeom>
                            <a:avLst/>
                            <a:gdLst/>
                            <a:ahLst/>
                            <a:cxnLst/>
                            <a:rect l="0" t="0" r="0" b="0"/>
                            <a:pathLst>
                              <a:path w="5943600">
                                <a:moveTo>
                                  <a:pt x="5943600" y="0"/>
                                </a:moveTo>
                                <a:lnTo>
                                  <a:pt x="0" y="0"/>
                                </a:lnTo>
                              </a:path>
                            </a:pathLst>
                          </a:custGeom>
                          <a:ln w="12700" cap="flat">
                            <a:round/>
                          </a:ln>
                        </wps:spPr>
                        <wps:style>
                          <a:lnRef idx="1">
                            <a:srgbClr val="CCCCCC"/>
                          </a:lnRef>
                          <a:fillRef idx="0">
                            <a:srgbClr val="000000">
                              <a:alpha val="0"/>
                            </a:srgbClr>
                          </a:fillRef>
                          <a:effectRef idx="0">
                            <a:scrgbClr r="0" g="0" b="0"/>
                          </a:effectRef>
                          <a:fontRef idx="none"/>
                        </wps:style>
                        <wps:bodyPr/>
                      </wps:wsp>
                    </wpg:wgp>
                  </a:graphicData>
                </a:graphic>
              </wp:inline>
            </w:drawing>
          </mc:Choice>
          <mc:Fallback>
            <w:pict>
              <v:group w14:anchorId="764222B7" id="Group 2695" o:spid="_x0000_s1026" style="width:468pt;height:1pt;mso-position-horizontal-relative:char;mso-position-vertical-relative:line" coordsize="5943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">
                <v:shape id="Shape 571" o:spid="_x0000_s1027" style="position:absolute;width:59436;height:0;visibility:visible;mso-wrap-style:square;v-text-anchor:top" coordsize="5943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fobsMA&#10;AADcAAAADwAAAGRycy9kb3ducmV2LnhtbESPQWvCQBSE74X+h+UVvNWNglWiq4hQ6E1qRPD2yD6z&#10;sdm3Iftq4r/vFgSPw8x8w6w2g2/UjbpYBzYwGWegiMtga64MHIvP9wWoKMgWm8Bk4E4RNuvXlxXm&#10;NvT8TbeDVCpBOOZowIm0udaxdOQxjkNLnLxL6DxKkl2lbYd9gvtGT7PsQ3usOS04bGnnqPw5/HoD&#10;zW4+DbLdn2o+Fcd+OBeFk6sxo7dhuwQlNMgz/Gh/WQOz+QT+z6QjoN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LfobsMAAADcAAAADwAAAAAAAAAAAAAAAACYAgAAZHJzL2Rv&#10;d25yZXYueG1sUEsFBgAAAAAEAAQA9QAAAIgDAAAAAA==&#10;" path="m5943600,l,e" filled="f" strokecolor="#ccc" strokeweight="1pt">
                  <v:path arrowok="t" textboxrect="0,0,5943600,0"/>
                </v:shape>
                <w10:anchorlock/>
              </v:group>
            </w:pict>
          </mc:Fallback>
        </mc:AlternateContent>
      </w:r>
    </w:p>
    <w:p w:rsidR="00940CF2" w:rsidRDefault="00E41AF7">
      <w:pPr>
        <w:pStyle w:val="Heading2"/>
        <w:ind w:left="111"/>
      </w:pPr>
      <w:r>
        <w:t>Master of</w:t>
      </w:r>
      <w:r w:rsidR="00BF04D3">
        <w:t xml:space="preserve"> Business </w:t>
      </w:r>
      <w:r>
        <w:t xml:space="preserve">Administration </w:t>
      </w:r>
    </w:p>
    <w:p w:rsidR="00940CF2" w:rsidRDefault="00BF04D3">
      <w:pPr>
        <w:spacing w:after="215" w:line="259" w:lineRule="auto"/>
        <w:ind w:left="96" w:right="5527"/>
        <w:jc w:val="left"/>
      </w:pPr>
      <w:r>
        <w:rPr>
          <w:sz w:val="18"/>
        </w:rPr>
        <w:t xml:space="preserve">Texas Woman's University - Houston, TX </w:t>
      </w:r>
      <w:r>
        <w:rPr>
          <w:color w:val="666666"/>
          <w:sz w:val="18"/>
        </w:rPr>
        <w:t xml:space="preserve">  December 2006</w:t>
      </w:r>
      <w:r>
        <w:rPr>
          <w:sz w:val="18"/>
        </w:rPr>
        <w:t xml:space="preserve"> </w:t>
      </w:r>
    </w:p>
    <w:p w:rsidR="00940CF2" w:rsidRDefault="00E41AF7">
      <w:pPr>
        <w:pStyle w:val="Heading2"/>
        <w:ind w:left="111"/>
      </w:pPr>
      <w:r>
        <w:t>Master of Science in Nursing</w:t>
      </w:r>
      <w:r w:rsidR="00BF04D3">
        <w:t xml:space="preserve"> </w:t>
      </w:r>
    </w:p>
    <w:p w:rsidR="00940CF2" w:rsidRDefault="00BF04D3">
      <w:pPr>
        <w:spacing w:after="136" w:line="259" w:lineRule="auto"/>
        <w:ind w:left="96" w:right="5527"/>
        <w:jc w:val="left"/>
      </w:pPr>
      <w:r>
        <w:rPr>
          <w:sz w:val="18"/>
        </w:rPr>
        <w:t xml:space="preserve">University of Texas - Houston, TX </w:t>
      </w:r>
      <w:r>
        <w:rPr>
          <w:color w:val="666666"/>
          <w:sz w:val="18"/>
        </w:rPr>
        <w:t xml:space="preserve">August 1999 to May 2001 </w:t>
      </w:r>
    </w:p>
    <w:p w:rsidR="00940CF2" w:rsidRDefault="00E41AF7">
      <w:pPr>
        <w:pStyle w:val="Heading2"/>
        <w:ind w:left="-5"/>
      </w:pPr>
      <w:r>
        <w:t xml:space="preserve">Bachelor of Science </w:t>
      </w:r>
      <w:r w:rsidR="00BF04D3">
        <w:t xml:space="preserve">in Nursing </w:t>
      </w:r>
    </w:p>
    <w:p w:rsidR="00940CF2" w:rsidRDefault="00BF04D3">
      <w:pPr>
        <w:spacing w:after="28" w:line="259" w:lineRule="auto"/>
        <w:ind w:right="5527"/>
        <w:jc w:val="left"/>
      </w:pPr>
      <w:r>
        <w:rPr>
          <w:sz w:val="18"/>
        </w:rPr>
        <w:t xml:space="preserve">Texas Woman's University - Houston, TX </w:t>
      </w:r>
    </w:p>
    <w:p w:rsidR="00940CF2" w:rsidRDefault="00BF04D3">
      <w:pPr>
        <w:spacing w:after="141" w:line="259" w:lineRule="auto"/>
        <w:ind w:left="-5" w:right="0"/>
        <w:jc w:val="left"/>
      </w:pPr>
      <w:r>
        <w:rPr>
          <w:color w:val="666666"/>
          <w:sz w:val="18"/>
        </w:rPr>
        <w:t>May 1996</w:t>
      </w:r>
      <w:r>
        <w:rPr>
          <w:sz w:val="18"/>
        </w:rPr>
        <w:t xml:space="preserve"> </w:t>
      </w:r>
    </w:p>
    <w:p w:rsidR="00940CF2" w:rsidRDefault="00E41AF7">
      <w:pPr>
        <w:pStyle w:val="Heading2"/>
        <w:spacing w:after="94"/>
        <w:ind w:left="-5"/>
      </w:pPr>
      <w:r>
        <w:t xml:space="preserve">Associate Applied Science in Nursing </w:t>
      </w:r>
      <w:r w:rsidR="00BF04D3">
        <w:t xml:space="preserve">  </w:t>
      </w:r>
    </w:p>
    <w:p w:rsidR="00940CF2" w:rsidRDefault="00BF04D3">
      <w:pPr>
        <w:spacing w:after="139" w:line="259" w:lineRule="auto"/>
        <w:ind w:right="5527"/>
        <w:jc w:val="left"/>
      </w:pPr>
      <w:r>
        <w:rPr>
          <w:sz w:val="18"/>
        </w:rPr>
        <w:t xml:space="preserve">Wharton County Jr. College - Wharton, TX  </w:t>
      </w:r>
    </w:p>
    <w:p w:rsidR="00940CF2" w:rsidRDefault="00BF04D3">
      <w:pPr>
        <w:spacing w:after="169" w:line="259" w:lineRule="auto"/>
        <w:ind w:left="-5" w:right="0"/>
        <w:jc w:val="left"/>
      </w:pPr>
      <w:r>
        <w:rPr>
          <w:color w:val="666666"/>
          <w:sz w:val="18"/>
        </w:rPr>
        <w:t>August 1988</w:t>
      </w:r>
      <w:r>
        <w:rPr>
          <w:b/>
          <w:sz w:val="21"/>
        </w:rPr>
        <w:t xml:space="preserve"> </w:t>
      </w:r>
    </w:p>
    <w:p w:rsidR="00940CF2" w:rsidRDefault="00BF04D3">
      <w:pPr>
        <w:spacing w:after="55" w:line="259" w:lineRule="auto"/>
        <w:ind w:left="0" w:right="0" w:firstLine="0"/>
        <w:jc w:val="left"/>
      </w:pPr>
      <w:r>
        <w:rPr>
          <w:sz w:val="26"/>
        </w:rPr>
        <w:t xml:space="preserve"> </w:t>
      </w:r>
    </w:p>
    <w:p w:rsidR="00940CF2" w:rsidRDefault="00BF04D3">
      <w:pPr>
        <w:pStyle w:val="Heading1"/>
        <w:spacing w:after="0"/>
        <w:ind w:left="-5"/>
      </w:pPr>
      <w:r>
        <w:rPr>
          <w:b w:val="0"/>
          <w:color w:val="666666"/>
          <w:sz w:val="24"/>
        </w:rPr>
        <w:t>Skills</w:t>
      </w:r>
      <w:r>
        <w:rPr>
          <w:b w:val="0"/>
          <w:sz w:val="24"/>
        </w:rPr>
        <w:t xml:space="preserve"> </w:t>
      </w:r>
    </w:p>
    <w:p w:rsidR="00940CF2" w:rsidRDefault="00BF04D3">
      <w:pPr>
        <w:spacing w:after="0" w:line="259" w:lineRule="auto"/>
        <w:ind w:left="0" w:right="0" w:firstLine="0"/>
        <w:jc w:val="left"/>
      </w:pPr>
      <w:r>
        <w:rPr>
          <w:sz w:val="6"/>
        </w:rPr>
        <w:t xml:space="preserve"> </w:t>
      </w:r>
    </w:p>
    <w:p w:rsidR="00940CF2" w:rsidRDefault="00BF04D3">
      <w:pPr>
        <w:spacing w:after="163" w:line="259" w:lineRule="auto"/>
        <w:ind w:left="101" w:right="0" w:firstLine="0"/>
        <w:jc w:val="left"/>
      </w:pPr>
      <w:r>
        <w:rPr>
          <w:rFonts w:ascii="Calibri" w:eastAsia="Calibri" w:hAnsi="Calibri" w:cs="Calibri"/>
          <w:noProof/>
          <w:sz w:val="22"/>
        </w:rPr>
        <mc:AlternateContent>
          <mc:Choice Requires="wpg">
            <w:drawing>
              <wp:inline distT="0" distB="0" distL="0" distR="0">
                <wp:extent cx="5943600" cy="12700"/>
                <wp:effectExtent l="0" t="0" r="0" b="0"/>
                <wp:docPr id="2696" name="Group 2696"/>
                <wp:cNvGraphicFramePr/>
                <a:graphic xmlns:a="http://schemas.openxmlformats.org/drawingml/2006/main">
                  <a:graphicData uri="http://schemas.microsoft.com/office/word/2010/wordprocessingGroup">
                    <wpg:wgp>
                      <wpg:cNvGrpSpPr/>
                      <wpg:grpSpPr>
                        <a:xfrm>
                          <a:off x="0" y="0"/>
                          <a:ext cx="5943600" cy="12700"/>
                          <a:chOff x="0" y="0"/>
                          <a:chExt cx="5943600" cy="12700"/>
                        </a:xfrm>
                      </wpg:grpSpPr>
                      <wps:wsp>
                        <wps:cNvPr id="572" name="Shape 572"/>
                        <wps:cNvSpPr/>
                        <wps:spPr>
                          <a:xfrm>
                            <a:off x="0" y="0"/>
                            <a:ext cx="5943600" cy="0"/>
                          </a:xfrm>
                          <a:custGeom>
                            <a:avLst/>
                            <a:gdLst/>
                            <a:ahLst/>
                            <a:cxnLst/>
                            <a:rect l="0" t="0" r="0" b="0"/>
                            <a:pathLst>
                              <a:path w="5943600">
                                <a:moveTo>
                                  <a:pt x="5943600" y="0"/>
                                </a:moveTo>
                                <a:lnTo>
                                  <a:pt x="0" y="0"/>
                                </a:lnTo>
                              </a:path>
                            </a:pathLst>
                          </a:custGeom>
                          <a:ln w="12700" cap="flat">
                            <a:round/>
                          </a:ln>
                        </wps:spPr>
                        <wps:style>
                          <a:lnRef idx="1">
                            <a:srgbClr val="CCCCCC"/>
                          </a:lnRef>
                          <a:fillRef idx="0">
                            <a:srgbClr val="000000">
                              <a:alpha val="0"/>
                            </a:srgbClr>
                          </a:fillRef>
                          <a:effectRef idx="0">
                            <a:scrgbClr r="0" g="0" b="0"/>
                          </a:effectRef>
                          <a:fontRef idx="none"/>
                        </wps:style>
                        <wps:bodyPr/>
                      </wps:wsp>
                    </wpg:wgp>
                  </a:graphicData>
                </a:graphic>
              </wp:inline>
            </w:drawing>
          </mc:Choice>
          <mc:Fallback>
            <w:pict>
              <v:group w14:anchorId="6105BA51" id="Group 2696" o:spid="_x0000_s1026" style="width:468pt;height:1pt;mso-position-horizontal-relative:char;mso-position-vertical-relative:line" coordsize="5943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">
                <v:shape id="Shape 572" o:spid="_x0000_s1027" style="position:absolute;width:59436;height:0;visibility:visible;mso-wrap-style:square;v-text-anchor:top" coordsize="5943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2GcMA&#10;AADcAAAADwAAAGRycy9kb3ducmV2LnhtbESPQWvCQBSE74L/YXmF3nTTQGuJriKC0FvRiNDbI/vM&#10;RrNvQ/bVpP/eLRR6HGbmG2a1GX2r7tTHJrCBl3kGirgKtuHawKncz95BRUG22AYmAz8UYbOeTlZY&#10;2DDwge5HqVWCcCzQgBPpCq1j5chjnIeOOHmX0HuUJPta2x6HBPetzrPsTXtsOC047GjnqLodv72B&#10;drfIg2w/zw2fy9MwfpWlk6sxz0/jdglKaJT/8F/7wxp4XeTweyYdAb1+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V2GcMAAADcAAAADwAAAAAAAAAAAAAAAACYAgAAZHJzL2Rv&#10;d25yZXYueG1sUEsFBgAAAAAEAAQA9QAAAIgDAAAAAA==&#10;" path="m5943600,l,e" filled="f" strokecolor="#ccc" strokeweight="1pt">
                  <v:path arrowok="t" textboxrect="0,0,5943600,0"/>
                </v:shape>
                <w10:anchorlock/>
              </v:group>
            </w:pict>
          </mc:Fallback>
        </mc:AlternateContent>
      </w:r>
    </w:p>
    <w:p w:rsidR="00940CF2" w:rsidRDefault="00BF04D3">
      <w:pPr>
        <w:numPr>
          <w:ilvl w:val="0"/>
          <w:numId w:val="1"/>
        </w:numPr>
        <w:ind w:right="0" w:hanging="178"/>
      </w:pPr>
      <w:r>
        <w:lastRenderedPageBreak/>
        <w:t xml:space="preserve">Clinical Nursing </w:t>
      </w:r>
    </w:p>
    <w:p w:rsidR="00940CF2" w:rsidRDefault="00BF04D3">
      <w:pPr>
        <w:numPr>
          <w:ilvl w:val="0"/>
          <w:numId w:val="1"/>
        </w:numPr>
        <w:ind w:right="0" w:hanging="178"/>
      </w:pPr>
      <w:r>
        <w:t xml:space="preserve">Hospital Experience </w:t>
      </w:r>
    </w:p>
    <w:p w:rsidR="00940CF2" w:rsidRDefault="00BF04D3">
      <w:pPr>
        <w:numPr>
          <w:ilvl w:val="0"/>
          <w:numId w:val="1"/>
        </w:numPr>
        <w:ind w:right="0" w:hanging="178"/>
      </w:pPr>
      <w:r>
        <w:t xml:space="preserve">Clinically adept </w:t>
      </w:r>
    </w:p>
    <w:p w:rsidR="00487B41" w:rsidRDefault="00BF04D3">
      <w:pPr>
        <w:numPr>
          <w:ilvl w:val="0"/>
          <w:numId w:val="1"/>
        </w:numPr>
        <w:ind w:right="0" w:hanging="178"/>
      </w:pPr>
      <w:r>
        <w:t>Hospital Operations</w:t>
      </w:r>
    </w:p>
    <w:p w:rsidR="00940CF2" w:rsidRDefault="00487B41">
      <w:pPr>
        <w:numPr>
          <w:ilvl w:val="0"/>
          <w:numId w:val="1"/>
        </w:numPr>
        <w:ind w:right="0" w:hanging="178"/>
      </w:pPr>
      <w:r>
        <w:t xml:space="preserve">Educator </w:t>
      </w:r>
      <w:r w:rsidR="00BF04D3">
        <w:t xml:space="preserve">  </w:t>
      </w:r>
    </w:p>
    <w:p w:rsidR="00940CF2" w:rsidRDefault="00BF04D3">
      <w:pPr>
        <w:numPr>
          <w:ilvl w:val="0"/>
          <w:numId w:val="1"/>
        </w:numPr>
        <w:ind w:right="0" w:hanging="178"/>
      </w:pPr>
      <w:r>
        <w:t xml:space="preserve">Effective communication at all levels </w:t>
      </w:r>
    </w:p>
    <w:p w:rsidR="00940CF2" w:rsidRDefault="00BF04D3">
      <w:pPr>
        <w:numPr>
          <w:ilvl w:val="0"/>
          <w:numId w:val="1"/>
        </w:numPr>
        <w:ind w:right="0" w:hanging="178"/>
      </w:pPr>
      <w:r>
        <w:t xml:space="preserve">Collaboration with teams  </w:t>
      </w:r>
    </w:p>
    <w:p w:rsidR="00940CF2" w:rsidRDefault="00BF04D3">
      <w:pPr>
        <w:numPr>
          <w:ilvl w:val="0"/>
          <w:numId w:val="1"/>
        </w:numPr>
        <w:ind w:right="0" w:hanging="178"/>
      </w:pPr>
      <w:r>
        <w:t xml:space="preserve">Outcomes driven </w:t>
      </w:r>
    </w:p>
    <w:p w:rsidR="00940CF2" w:rsidRDefault="00BF04D3">
      <w:pPr>
        <w:numPr>
          <w:ilvl w:val="0"/>
          <w:numId w:val="1"/>
        </w:numPr>
        <w:ind w:right="0" w:hanging="178"/>
      </w:pPr>
      <w:r>
        <w:t xml:space="preserve">Hospital throughput experience  </w:t>
      </w:r>
    </w:p>
    <w:p w:rsidR="00940CF2" w:rsidRDefault="00BF04D3">
      <w:pPr>
        <w:numPr>
          <w:ilvl w:val="0"/>
          <w:numId w:val="1"/>
        </w:numPr>
        <w:ind w:right="0" w:hanging="178"/>
      </w:pPr>
      <w:r>
        <w:t xml:space="preserve">Strategic Planning  </w:t>
      </w:r>
    </w:p>
    <w:p w:rsidR="00940CF2" w:rsidRDefault="00BF04D3">
      <w:pPr>
        <w:numPr>
          <w:ilvl w:val="0"/>
          <w:numId w:val="1"/>
        </w:numPr>
        <w:spacing w:after="41"/>
        <w:ind w:right="0" w:hanging="178"/>
      </w:pPr>
      <w:r>
        <w:t xml:space="preserve">Regulatory Compliance </w:t>
      </w:r>
    </w:p>
    <w:p w:rsidR="00B02471" w:rsidRDefault="00B02471" w:rsidP="00487B41">
      <w:pPr>
        <w:spacing w:after="41"/>
        <w:ind w:left="264" w:right="0" w:firstLine="0"/>
      </w:pPr>
    </w:p>
    <w:p w:rsidR="00940CF2" w:rsidRDefault="00BF04D3">
      <w:pPr>
        <w:spacing w:after="57" w:line="259" w:lineRule="auto"/>
        <w:ind w:left="0" w:right="0" w:firstLine="0"/>
        <w:jc w:val="left"/>
      </w:pPr>
      <w:r>
        <w:rPr>
          <w:sz w:val="26"/>
        </w:rPr>
        <w:t xml:space="preserve"> </w:t>
      </w:r>
    </w:p>
    <w:p w:rsidR="00B02471" w:rsidRDefault="00B02471">
      <w:pPr>
        <w:pStyle w:val="Heading1"/>
        <w:spacing w:after="0"/>
        <w:ind w:left="111"/>
        <w:rPr>
          <w:b w:val="0"/>
          <w:color w:val="666666"/>
          <w:sz w:val="24"/>
        </w:rPr>
      </w:pPr>
    </w:p>
    <w:p w:rsidR="00940CF2" w:rsidRDefault="00BF04D3">
      <w:pPr>
        <w:pStyle w:val="Heading1"/>
        <w:spacing w:after="0"/>
        <w:ind w:left="111"/>
      </w:pPr>
      <w:r>
        <w:rPr>
          <w:b w:val="0"/>
          <w:color w:val="666666"/>
          <w:sz w:val="24"/>
        </w:rPr>
        <w:t>Awards</w:t>
      </w:r>
      <w:r>
        <w:rPr>
          <w:b w:val="0"/>
          <w:sz w:val="24"/>
        </w:rPr>
        <w:t xml:space="preserve"> </w:t>
      </w:r>
    </w:p>
    <w:p w:rsidR="00940CF2" w:rsidRDefault="00BF04D3">
      <w:pPr>
        <w:spacing w:after="0" w:line="259" w:lineRule="auto"/>
        <w:ind w:left="0" w:right="0" w:firstLine="0"/>
        <w:jc w:val="left"/>
      </w:pPr>
      <w:r>
        <w:rPr>
          <w:sz w:val="6"/>
        </w:rPr>
        <w:t xml:space="preserve"> </w:t>
      </w:r>
    </w:p>
    <w:p w:rsidR="00940CF2" w:rsidRDefault="00BF04D3">
      <w:pPr>
        <w:spacing w:after="175" w:line="259" w:lineRule="auto"/>
        <w:ind w:left="101" w:right="0" w:firstLine="0"/>
        <w:jc w:val="left"/>
      </w:pPr>
      <w:r>
        <w:rPr>
          <w:rFonts w:ascii="Calibri" w:eastAsia="Calibri" w:hAnsi="Calibri" w:cs="Calibri"/>
          <w:noProof/>
          <w:sz w:val="22"/>
        </w:rPr>
        <mc:AlternateContent>
          <mc:Choice Requires="wpg">
            <w:drawing>
              <wp:inline distT="0" distB="0" distL="0" distR="0">
                <wp:extent cx="5943600" cy="12700"/>
                <wp:effectExtent l="0" t="0" r="0" b="0"/>
                <wp:docPr id="2698" name="Group 2698"/>
                <wp:cNvGraphicFramePr/>
                <a:graphic xmlns:a="http://schemas.openxmlformats.org/drawingml/2006/main">
                  <a:graphicData uri="http://schemas.microsoft.com/office/word/2010/wordprocessingGroup">
                    <wpg:wgp>
                      <wpg:cNvGrpSpPr/>
                      <wpg:grpSpPr>
                        <a:xfrm>
                          <a:off x="0" y="0"/>
                          <a:ext cx="5943600" cy="12700"/>
                          <a:chOff x="0" y="0"/>
                          <a:chExt cx="5943600" cy="12700"/>
                        </a:xfrm>
                      </wpg:grpSpPr>
                      <wps:wsp>
                        <wps:cNvPr id="573" name="Shape 573"/>
                        <wps:cNvSpPr/>
                        <wps:spPr>
                          <a:xfrm>
                            <a:off x="0" y="0"/>
                            <a:ext cx="5943600" cy="0"/>
                          </a:xfrm>
                          <a:custGeom>
                            <a:avLst/>
                            <a:gdLst/>
                            <a:ahLst/>
                            <a:cxnLst/>
                            <a:rect l="0" t="0" r="0" b="0"/>
                            <a:pathLst>
                              <a:path w="5943600">
                                <a:moveTo>
                                  <a:pt x="5943600" y="0"/>
                                </a:moveTo>
                                <a:lnTo>
                                  <a:pt x="0" y="0"/>
                                </a:lnTo>
                              </a:path>
                            </a:pathLst>
                          </a:custGeom>
                          <a:ln w="12700" cap="flat">
                            <a:round/>
                          </a:ln>
                        </wps:spPr>
                        <wps:style>
                          <a:lnRef idx="1">
                            <a:srgbClr val="CCCCCC"/>
                          </a:lnRef>
                          <a:fillRef idx="0">
                            <a:srgbClr val="000000">
                              <a:alpha val="0"/>
                            </a:srgbClr>
                          </a:fillRef>
                          <a:effectRef idx="0">
                            <a:scrgbClr r="0" g="0" b="0"/>
                          </a:effectRef>
                          <a:fontRef idx="none"/>
                        </wps:style>
                        <wps:bodyPr/>
                      </wps:wsp>
                    </wpg:wgp>
                  </a:graphicData>
                </a:graphic>
              </wp:inline>
            </w:drawing>
          </mc:Choice>
          <mc:Fallback>
            <w:pict>
              <v:group w14:anchorId="24C9F0B2" id="Group 2698" o:spid="_x0000_s1026" style="width:468pt;height:1pt;mso-position-horizontal-relative:char;mso-position-vertical-relative:line" coordsize="5943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">
                <v:shape id="Shape 573" o:spid="_x0000_s1027" style="position:absolute;width:59436;height:0;visibility:visible;mso-wrap-style:square;v-text-anchor:top" coordsize="5943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nTgsMA&#10;AADcAAAADwAAAGRycy9kb3ducmV2LnhtbESPQWvCQBSE74X+h+UVvNVNldYSXUWEgjepEcHbI/ua&#10;jc2+DdlXE/+9Kwg9DjPzDbNYDb5RF+piHdjA2zgDRVwGW3Nl4FB8vX6CioJssQlMBq4UYbV8flpg&#10;bkPP33TZS6UShGOOBpxIm2sdS0ce4zi0xMn7CZ1HSbKrtO2wT3Df6EmWfWiPNacFhy1tHJW/+z9v&#10;oNnMJkHWu2PNx+LQD6eicHI2ZvQyrOeghAb5Dz/aW2vgfTaF+5l0BP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ynTgsMAAADcAAAADwAAAAAAAAAAAAAAAACYAgAAZHJzL2Rv&#10;d25yZXYueG1sUEsFBgAAAAAEAAQA9QAAAIgDAAAAAA==&#10;" path="m5943600,l,e" filled="f" strokecolor="#ccc" strokeweight="1pt">
                  <v:path arrowok="t" textboxrect="0,0,5943600,0"/>
                </v:shape>
                <w10:anchorlock/>
              </v:group>
            </w:pict>
          </mc:Fallback>
        </mc:AlternateContent>
      </w:r>
    </w:p>
    <w:p w:rsidR="00940CF2" w:rsidRDefault="00BF04D3">
      <w:pPr>
        <w:pStyle w:val="Heading2"/>
        <w:ind w:left="111"/>
      </w:pPr>
      <w:r>
        <w:t xml:space="preserve">Good Samaritan - Nurse Excellence Award </w:t>
      </w:r>
    </w:p>
    <w:p w:rsidR="00940CF2" w:rsidRDefault="00BF04D3">
      <w:pPr>
        <w:spacing w:after="141" w:line="259" w:lineRule="auto"/>
        <w:ind w:left="111" w:right="0"/>
        <w:jc w:val="left"/>
      </w:pPr>
      <w:r>
        <w:rPr>
          <w:color w:val="666666"/>
          <w:sz w:val="18"/>
        </w:rPr>
        <w:t>March 2014</w:t>
      </w:r>
      <w:r>
        <w:rPr>
          <w:sz w:val="18"/>
        </w:rPr>
        <w:t xml:space="preserve"> </w:t>
      </w:r>
    </w:p>
    <w:p w:rsidR="00940CF2" w:rsidRDefault="00BF04D3">
      <w:pPr>
        <w:spacing w:after="8"/>
        <w:ind w:left="96" w:right="0"/>
      </w:pPr>
      <w:r>
        <w:t xml:space="preserve">Good Samaritan Nursing Excellence Award - Nursing Leadership category </w:t>
      </w:r>
    </w:p>
    <w:p w:rsidR="00940CF2" w:rsidRDefault="00BF04D3">
      <w:pPr>
        <w:spacing w:after="7" w:line="259" w:lineRule="auto"/>
        <w:ind w:left="0" w:right="0" w:firstLine="0"/>
        <w:jc w:val="left"/>
      </w:pPr>
      <w:r>
        <w:rPr>
          <w:sz w:val="18"/>
        </w:rPr>
        <w:t xml:space="preserve"> </w:t>
      </w:r>
    </w:p>
    <w:p w:rsidR="00940CF2" w:rsidRDefault="00BF04D3">
      <w:pPr>
        <w:pStyle w:val="Heading2"/>
        <w:ind w:left="111"/>
      </w:pPr>
      <w:r>
        <w:t xml:space="preserve">Nursing Leadership Award </w:t>
      </w:r>
    </w:p>
    <w:p w:rsidR="00940CF2" w:rsidRDefault="00BF04D3">
      <w:pPr>
        <w:spacing w:after="122" w:line="259" w:lineRule="auto"/>
        <w:ind w:left="111" w:right="0"/>
        <w:jc w:val="left"/>
      </w:pPr>
      <w:r>
        <w:rPr>
          <w:color w:val="666666"/>
        </w:rPr>
        <w:t>May 2012</w:t>
      </w:r>
      <w:r>
        <w:t xml:space="preserve"> </w:t>
      </w:r>
    </w:p>
    <w:p w:rsidR="00940CF2" w:rsidRDefault="00BF04D3">
      <w:pPr>
        <w:spacing w:after="8"/>
        <w:ind w:left="96" w:right="0"/>
      </w:pPr>
      <w:r>
        <w:t xml:space="preserve">Nursing Leadership Award - Houston Methodist </w:t>
      </w:r>
    </w:p>
    <w:p w:rsidR="00940CF2" w:rsidRDefault="00BF04D3">
      <w:pPr>
        <w:spacing w:after="9" w:line="259" w:lineRule="auto"/>
        <w:ind w:left="0" w:right="0" w:firstLine="0"/>
        <w:jc w:val="left"/>
      </w:pPr>
      <w:r>
        <w:rPr>
          <w:sz w:val="18"/>
        </w:rPr>
        <w:t xml:space="preserve"> </w:t>
      </w:r>
    </w:p>
    <w:p w:rsidR="00940CF2" w:rsidRDefault="00BF04D3">
      <w:pPr>
        <w:spacing w:after="0" w:line="259" w:lineRule="auto"/>
        <w:ind w:left="0" w:right="0" w:firstLine="0"/>
        <w:jc w:val="left"/>
      </w:pPr>
      <w:r>
        <w:rPr>
          <w:b/>
          <w:sz w:val="21"/>
        </w:rPr>
        <w:t xml:space="preserve"> </w:t>
      </w:r>
    </w:p>
    <w:p w:rsidR="00940CF2" w:rsidRDefault="00BF04D3">
      <w:pPr>
        <w:pStyle w:val="Heading2"/>
        <w:ind w:left="-5"/>
      </w:pPr>
      <w:r>
        <w:t>Executive Leadership</w:t>
      </w:r>
      <w:r w:rsidR="00F60928">
        <w:t xml:space="preserve"> Academy </w:t>
      </w:r>
      <w:r>
        <w:t xml:space="preserve">- University of Texas </w:t>
      </w:r>
      <w:r w:rsidR="00F60928">
        <w:t xml:space="preserve">Health Science Center </w:t>
      </w:r>
    </w:p>
    <w:p w:rsidR="00940CF2" w:rsidRDefault="00BF04D3">
      <w:pPr>
        <w:spacing w:after="141" w:line="259" w:lineRule="auto"/>
        <w:ind w:left="-5" w:right="0"/>
        <w:jc w:val="left"/>
      </w:pPr>
      <w:r>
        <w:rPr>
          <w:color w:val="666666"/>
          <w:sz w:val="18"/>
        </w:rPr>
        <w:t>January 2015</w:t>
      </w:r>
      <w:r>
        <w:rPr>
          <w:sz w:val="18"/>
        </w:rPr>
        <w:t xml:space="preserve"> </w:t>
      </w:r>
    </w:p>
    <w:p w:rsidR="00940CF2" w:rsidRDefault="00BF04D3">
      <w:pPr>
        <w:spacing w:after="250"/>
        <w:ind w:right="3714"/>
      </w:pPr>
      <w:r>
        <w:t xml:space="preserve">Nurse Executive Education at the University of Texas  </w:t>
      </w:r>
    </w:p>
    <w:p w:rsidR="00940CF2" w:rsidRDefault="00BF04D3">
      <w:pPr>
        <w:pStyle w:val="Heading1"/>
        <w:spacing w:after="0"/>
        <w:ind w:left="-5"/>
      </w:pPr>
      <w:r>
        <w:rPr>
          <w:b w:val="0"/>
          <w:color w:val="666666"/>
          <w:sz w:val="24"/>
        </w:rPr>
        <w:t>Certifications and Licenses</w:t>
      </w:r>
      <w:r>
        <w:rPr>
          <w:b w:val="0"/>
          <w:sz w:val="24"/>
        </w:rPr>
        <w:t xml:space="preserve"> </w:t>
      </w:r>
    </w:p>
    <w:p w:rsidR="00940CF2" w:rsidRDefault="00BF04D3">
      <w:pPr>
        <w:spacing w:after="0" w:line="259" w:lineRule="auto"/>
        <w:ind w:left="0" w:right="0" w:firstLine="0"/>
        <w:jc w:val="left"/>
      </w:pPr>
      <w:r>
        <w:rPr>
          <w:sz w:val="6"/>
        </w:rPr>
        <w:t xml:space="preserve"> </w:t>
      </w:r>
    </w:p>
    <w:p w:rsidR="00940CF2" w:rsidRDefault="00BF04D3">
      <w:pPr>
        <w:spacing w:after="175" w:line="259" w:lineRule="auto"/>
        <w:ind w:left="101" w:right="0" w:firstLine="0"/>
        <w:jc w:val="left"/>
      </w:pPr>
      <w:r>
        <w:rPr>
          <w:rFonts w:ascii="Calibri" w:eastAsia="Calibri" w:hAnsi="Calibri" w:cs="Calibri"/>
          <w:noProof/>
          <w:sz w:val="22"/>
        </w:rPr>
        <mc:AlternateContent>
          <mc:Choice Requires="wpg">
            <w:drawing>
              <wp:inline distT="0" distB="0" distL="0" distR="0">
                <wp:extent cx="5943600" cy="12700"/>
                <wp:effectExtent l="0" t="0" r="0" b="0"/>
                <wp:docPr id="2622" name="Group 2622"/>
                <wp:cNvGraphicFramePr/>
                <a:graphic xmlns:a="http://schemas.openxmlformats.org/drawingml/2006/main">
                  <a:graphicData uri="http://schemas.microsoft.com/office/word/2010/wordprocessingGroup">
                    <wpg:wgp>
                      <wpg:cNvGrpSpPr/>
                      <wpg:grpSpPr>
                        <a:xfrm>
                          <a:off x="0" y="0"/>
                          <a:ext cx="5943600" cy="12700"/>
                          <a:chOff x="0" y="0"/>
                          <a:chExt cx="5943600" cy="12700"/>
                        </a:xfrm>
                      </wpg:grpSpPr>
                      <wps:wsp>
                        <wps:cNvPr id="649" name="Shape 649"/>
                        <wps:cNvSpPr/>
                        <wps:spPr>
                          <a:xfrm>
                            <a:off x="0" y="0"/>
                            <a:ext cx="5943600" cy="0"/>
                          </a:xfrm>
                          <a:custGeom>
                            <a:avLst/>
                            <a:gdLst/>
                            <a:ahLst/>
                            <a:cxnLst/>
                            <a:rect l="0" t="0" r="0" b="0"/>
                            <a:pathLst>
                              <a:path w="5943600">
                                <a:moveTo>
                                  <a:pt x="5943600" y="0"/>
                                </a:moveTo>
                                <a:lnTo>
                                  <a:pt x="0" y="0"/>
                                </a:lnTo>
                              </a:path>
                            </a:pathLst>
                          </a:custGeom>
                          <a:ln w="12700" cap="flat">
                            <a:round/>
                          </a:ln>
                        </wps:spPr>
                        <wps:style>
                          <a:lnRef idx="1">
                            <a:srgbClr val="CCCCCC"/>
                          </a:lnRef>
                          <a:fillRef idx="0">
                            <a:srgbClr val="000000">
                              <a:alpha val="0"/>
                            </a:srgbClr>
                          </a:fillRef>
                          <a:effectRef idx="0">
                            <a:scrgbClr r="0" g="0" b="0"/>
                          </a:effectRef>
                          <a:fontRef idx="none"/>
                        </wps:style>
                        <wps:bodyPr/>
                      </wps:wsp>
                    </wpg:wgp>
                  </a:graphicData>
                </a:graphic>
              </wp:inline>
            </w:drawing>
          </mc:Choice>
          <mc:Fallback>
            <w:pict>
              <v:group w14:anchorId="5CDD0A6C" id="Group 2622" o:spid="_x0000_s1026" style="width:468pt;height:1pt;mso-position-horizontal-relative:char;mso-position-vertical-relative:line" coordsize="5943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">
                <v:shape id="Shape 649" o:spid="_x0000_s1027" style="position:absolute;width:59436;height:0;visibility:visible;mso-wrap-style:square;v-text-anchor:top" coordsize="5943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4hPqcMA&#10;AADcAAAADwAAAGRycy9kb3ducmV2LnhtbESPQWvCQBSE74X+h+UVvNVNRdSmriJCoTepEaG3R/Y1&#10;G82+DdlXE/99VxA8DjPzDbNcD75RF+piHdjA2zgDRVwGW3Nl4FB8vi5ARUG22AQmA1eKsF49Py0x&#10;t6Hnb7rspVIJwjFHA06kzbWOpSOPcRxa4uT9hs6jJNlV2nbYJ7hv9CTLZtpjzWnBYUtbR+V5/+cN&#10;NNv5JMhmd6z5WBz64aconJyMGb0Mmw9QQoM8wvf2lzUwm77D7Uw6Anr1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4hPqcMAAADcAAAADwAAAAAAAAAAAAAAAACYAgAAZHJzL2Rv&#10;d25yZXYueG1sUEsFBgAAAAAEAAQA9QAAAIgDAAAAAA==&#10;" path="m5943600,l,e" filled="f" strokecolor="#ccc" strokeweight="1pt">
                  <v:path arrowok="t" textboxrect="0,0,5943600,0"/>
                </v:shape>
                <w10:anchorlock/>
              </v:group>
            </w:pict>
          </mc:Fallback>
        </mc:AlternateContent>
      </w:r>
    </w:p>
    <w:p w:rsidR="00940CF2" w:rsidRDefault="00BF04D3">
      <w:pPr>
        <w:spacing w:after="2" w:line="259" w:lineRule="auto"/>
        <w:ind w:left="111" w:right="0"/>
        <w:jc w:val="left"/>
      </w:pPr>
      <w:r>
        <w:rPr>
          <w:b/>
          <w:sz w:val="21"/>
        </w:rPr>
        <w:t xml:space="preserve">Nurse Executive Advanced-Board Certified </w:t>
      </w:r>
      <w:r w:rsidR="001E6703">
        <w:rPr>
          <w:b/>
          <w:sz w:val="21"/>
        </w:rPr>
        <w:t>(NEA-BC)</w:t>
      </w:r>
    </w:p>
    <w:p w:rsidR="00940CF2" w:rsidRDefault="00BF04D3">
      <w:pPr>
        <w:spacing w:after="141" w:line="259" w:lineRule="auto"/>
        <w:ind w:left="111" w:right="0"/>
        <w:jc w:val="left"/>
        <w:rPr>
          <w:sz w:val="18"/>
        </w:rPr>
      </w:pPr>
      <w:r>
        <w:rPr>
          <w:color w:val="666666"/>
          <w:sz w:val="18"/>
        </w:rPr>
        <w:t>January 2010 to Present</w:t>
      </w:r>
      <w:r>
        <w:rPr>
          <w:sz w:val="18"/>
        </w:rPr>
        <w:t xml:space="preserve"> </w:t>
      </w:r>
    </w:p>
    <w:p w:rsidR="001E6703" w:rsidRDefault="001E6703" w:rsidP="001E6703">
      <w:pPr>
        <w:spacing w:after="2" w:line="259" w:lineRule="auto"/>
        <w:ind w:left="111" w:right="0"/>
        <w:jc w:val="left"/>
      </w:pPr>
      <w:r>
        <w:rPr>
          <w:b/>
          <w:sz w:val="21"/>
        </w:rPr>
        <w:t xml:space="preserve">Critical Care Registered Nurse (CCRN) </w:t>
      </w:r>
    </w:p>
    <w:p w:rsidR="001E6703" w:rsidRDefault="00D7134E" w:rsidP="001E6703">
      <w:pPr>
        <w:spacing w:after="141" w:line="259" w:lineRule="auto"/>
        <w:ind w:left="111" w:right="0"/>
        <w:jc w:val="left"/>
        <w:rPr>
          <w:sz w:val="18"/>
        </w:rPr>
      </w:pPr>
      <w:r>
        <w:rPr>
          <w:sz w:val="18"/>
        </w:rPr>
        <w:t>May 1990</w:t>
      </w:r>
      <w:r w:rsidR="001E6703">
        <w:rPr>
          <w:sz w:val="18"/>
        </w:rPr>
        <w:t>-</w:t>
      </w:r>
      <w:r>
        <w:rPr>
          <w:sz w:val="18"/>
        </w:rPr>
        <w:t>May 1999</w:t>
      </w:r>
    </w:p>
    <w:p w:rsidR="00B02471" w:rsidRDefault="00B02471" w:rsidP="001E6703">
      <w:pPr>
        <w:spacing w:after="141" w:line="259" w:lineRule="auto"/>
        <w:ind w:left="111" w:right="0"/>
        <w:jc w:val="left"/>
        <w:rPr>
          <w:sz w:val="18"/>
        </w:rPr>
      </w:pPr>
    </w:p>
    <w:p w:rsidR="00940CF2" w:rsidRDefault="00BF04D3" w:rsidP="00B02471">
      <w:pPr>
        <w:spacing w:after="0" w:line="259" w:lineRule="auto"/>
        <w:ind w:left="0" w:right="0" w:firstLine="0"/>
        <w:jc w:val="left"/>
      </w:pPr>
      <w:r>
        <w:t xml:space="preserve">RN Texas Licensure   </w:t>
      </w:r>
    </w:p>
    <w:p w:rsidR="00940CF2" w:rsidRDefault="00BF04D3">
      <w:pPr>
        <w:spacing w:after="46" w:line="259" w:lineRule="auto"/>
        <w:ind w:left="101" w:right="0" w:firstLine="0"/>
        <w:jc w:val="left"/>
      </w:pPr>
      <w:r>
        <w:rPr>
          <w:rFonts w:ascii="Calibri" w:eastAsia="Calibri" w:hAnsi="Calibri" w:cs="Calibri"/>
          <w:noProof/>
          <w:sz w:val="22"/>
        </w:rPr>
        <mc:AlternateContent>
          <mc:Choice Requires="wpg">
            <w:drawing>
              <wp:inline distT="0" distB="0" distL="0" distR="0">
                <wp:extent cx="5943600" cy="12700"/>
                <wp:effectExtent l="0" t="0" r="0" b="0"/>
                <wp:docPr id="2623" name="Group 2623"/>
                <wp:cNvGraphicFramePr/>
                <a:graphic xmlns:a="http://schemas.openxmlformats.org/drawingml/2006/main">
                  <a:graphicData uri="http://schemas.microsoft.com/office/word/2010/wordprocessingGroup">
                    <wpg:wgp>
                      <wpg:cNvGrpSpPr/>
                      <wpg:grpSpPr>
                        <a:xfrm>
                          <a:off x="0" y="0"/>
                          <a:ext cx="5943600" cy="12700"/>
                          <a:chOff x="0" y="0"/>
                          <a:chExt cx="5943600" cy="12700"/>
                        </a:xfrm>
                      </wpg:grpSpPr>
                      <wps:wsp>
                        <wps:cNvPr id="650" name="Shape 650"/>
                        <wps:cNvSpPr/>
                        <wps:spPr>
                          <a:xfrm>
                            <a:off x="0" y="0"/>
                            <a:ext cx="5943600" cy="0"/>
                          </a:xfrm>
                          <a:custGeom>
                            <a:avLst/>
                            <a:gdLst/>
                            <a:ahLst/>
                            <a:cxnLst/>
                            <a:rect l="0" t="0" r="0" b="0"/>
                            <a:pathLst>
                              <a:path w="5943600">
                                <a:moveTo>
                                  <a:pt x="5943600" y="0"/>
                                </a:moveTo>
                                <a:lnTo>
                                  <a:pt x="0" y="0"/>
                                </a:lnTo>
                              </a:path>
                            </a:pathLst>
                          </a:custGeom>
                          <a:ln w="12700" cap="flat">
                            <a:round/>
                          </a:ln>
                        </wps:spPr>
                        <wps:style>
                          <a:lnRef idx="1">
                            <a:srgbClr val="CCCCCC"/>
                          </a:lnRef>
                          <a:fillRef idx="0">
                            <a:srgbClr val="000000">
                              <a:alpha val="0"/>
                            </a:srgbClr>
                          </a:fillRef>
                          <a:effectRef idx="0">
                            <a:scrgbClr r="0" g="0" b="0"/>
                          </a:effectRef>
                          <a:fontRef idx="none"/>
                        </wps:style>
                        <wps:bodyPr/>
                      </wps:wsp>
                    </wpg:wgp>
                  </a:graphicData>
                </a:graphic>
              </wp:inline>
            </w:drawing>
          </mc:Choice>
          <mc:Fallback>
            <w:pict>
              <v:group w14:anchorId="49D3F881" id="Group 2623" o:spid="_x0000_s1026" style="width:468pt;height:1pt;mso-position-horizontal-relative:char;mso-position-vertical-relative:line" coordsize="5943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">
                <v:shape id="Shape 650" o:spid="_x0000_s1027" style="position:absolute;width:59436;height:0;visibility:visible;mso-wrap-style:square;v-text-anchor:top" coordsize="5943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2tw6cAA&#10;AADcAAAADwAAAGRycy9kb3ducmV2LnhtbERPTWvCQBC9C/6HZYTedFOhWlI3QYSCN6kRwduQnWbT&#10;ZmdDdmrSf989FDw+3veunHyn7jTENrCB51UGirgOtuXGwKV6X76CioJssQtMBn4pQlnMZzvMbRj5&#10;g+5naVQK4ZijASfS51rH2pHHuAo9ceI+w+BREhwabQccU7jv9DrLNtpjy6nBYU8HR/X3+ccb6A7b&#10;dZD96drytbqM062qnHwZ87SY9m+ghCZ5iP/dR2tg85LmpzPpCOji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2tw6cAAAADcAAAADwAAAAAAAAAAAAAAAACYAgAAZHJzL2Rvd25y&#10;ZXYueG1sUEsFBgAAAAAEAAQA9QAAAIUDAAAAAA==&#10;" path="m5943600,l,e" filled="f" strokecolor="#ccc" strokeweight="1pt">
                  <v:path arrowok="t" textboxrect="0,0,5943600,0"/>
                </v:shape>
                <w10:anchorlock/>
              </v:group>
            </w:pict>
          </mc:Fallback>
        </mc:AlternateContent>
      </w:r>
    </w:p>
    <w:p w:rsidR="00940CF2" w:rsidRDefault="00F60928">
      <w:pPr>
        <w:spacing w:after="209" w:line="259" w:lineRule="auto"/>
        <w:ind w:left="-5" w:right="0"/>
        <w:jc w:val="left"/>
      </w:pPr>
      <w:r>
        <w:rPr>
          <w:color w:val="666666"/>
        </w:rPr>
        <w:t>November 2025</w:t>
      </w:r>
      <w:r w:rsidR="00BF04D3">
        <w:rPr>
          <w:color w:val="666666"/>
        </w:rPr>
        <w:t xml:space="preserve"> to Present </w:t>
      </w:r>
    </w:p>
    <w:p w:rsidR="00B02471" w:rsidRDefault="00BF04D3" w:rsidP="00B02471">
      <w:pPr>
        <w:pStyle w:val="Heading1"/>
        <w:spacing w:after="0"/>
        <w:ind w:left="-5"/>
        <w:rPr>
          <w:sz w:val="18"/>
        </w:rPr>
      </w:pPr>
      <w:r>
        <w:rPr>
          <w:sz w:val="18"/>
        </w:rPr>
        <w:t xml:space="preserve"> </w:t>
      </w:r>
    </w:p>
    <w:p w:rsidR="00B02471" w:rsidRDefault="00B02471" w:rsidP="00B02471">
      <w:pPr>
        <w:pStyle w:val="Heading1"/>
        <w:spacing w:after="0"/>
        <w:ind w:left="-5"/>
        <w:rPr>
          <w:b w:val="0"/>
          <w:color w:val="666666"/>
          <w:sz w:val="24"/>
        </w:rPr>
      </w:pPr>
      <w:r>
        <w:rPr>
          <w:b w:val="0"/>
          <w:color w:val="666666"/>
          <w:sz w:val="24"/>
        </w:rPr>
        <w:t xml:space="preserve">Organizations </w:t>
      </w:r>
    </w:p>
    <w:p w:rsidR="00B02471" w:rsidRDefault="00B02471" w:rsidP="00B02471">
      <w:pPr>
        <w:pStyle w:val="Heading1"/>
        <w:spacing w:after="0"/>
        <w:ind w:left="-5"/>
        <w:rPr>
          <w:b w:val="0"/>
          <w:color w:val="666666"/>
          <w:sz w:val="24"/>
        </w:rPr>
      </w:pPr>
    </w:p>
    <w:p w:rsidR="00B02471" w:rsidRDefault="00B02471" w:rsidP="00B02471">
      <w:pPr>
        <w:spacing w:after="2" w:line="259" w:lineRule="auto"/>
        <w:ind w:left="111" w:right="0"/>
        <w:jc w:val="left"/>
        <w:rPr>
          <w:b/>
          <w:sz w:val="21"/>
        </w:rPr>
      </w:pPr>
      <w:r>
        <w:rPr>
          <w:b/>
          <w:sz w:val="21"/>
        </w:rPr>
        <w:t>Sigma theta Tau International-Honor Society of Nursing</w:t>
      </w:r>
    </w:p>
    <w:p w:rsidR="00B02471" w:rsidRDefault="00B02471" w:rsidP="00B02471">
      <w:pPr>
        <w:spacing w:after="2" w:line="259" w:lineRule="auto"/>
        <w:ind w:left="111" w:right="0"/>
        <w:jc w:val="left"/>
        <w:rPr>
          <w:b/>
          <w:sz w:val="21"/>
        </w:rPr>
      </w:pPr>
      <w:r>
        <w:rPr>
          <w:b/>
          <w:sz w:val="21"/>
        </w:rPr>
        <w:lastRenderedPageBreak/>
        <w:t xml:space="preserve">Zeta Pi Chapter </w:t>
      </w:r>
    </w:p>
    <w:p w:rsidR="00F60928" w:rsidRDefault="00F60928" w:rsidP="00B02471">
      <w:pPr>
        <w:spacing w:after="2" w:line="259" w:lineRule="auto"/>
        <w:ind w:left="111" w:right="0"/>
        <w:jc w:val="left"/>
        <w:rPr>
          <w:b/>
          <w:sz w:val="21"/>
        </w:rPr>
      </w:pPr>
      <w:r>
        <w:rPr>
          <w:b/>
          <w:sz w:val="21"/>
        </w:rPr>
        <w:t xml:space="preserve">The University of Texas Health Science Center </w:t>
      </w:r>
    </w:p>
    <w:p w:rsidR="00B02471" w:rsidRDefault="006B4D4F" w:rsidP="00B02471">
      <w:pPr>
        <w:spacing w:after="2" w:line="259" w:lineRule="auto"/>
        <w:ind w:left="111" w:right="0"/>
        <w:jc w:val="left"/>
        <w:rPr>
          <w:b/>
          <w:sz w:val="21"/>
        </w:rPr>
      </w:pPr>
      <w:r>
        <w:rPr>
          <w:b/>
          <w:sz w:val="21"/>
        </w:rPr>
        <w:t xml:space="preserve">Houston, </w:t>
      </w:r>
      <w:r w:rsidR="00B02471">
        <w:rPr>
          <w:b/>
          <w:sz w:val="21"/>
        </w:rPr>
        <w:t>Texas</w:t>
      </w:r>
    </w:p>
    <w:p w:rsidR="00B02471" w:rsidRDefault="00B02471" w:rsidP="00B02471">
      <w:pPr>
        <w:spacing w:after="141" w:line="259" w:lineRule="auto"/>
        <w:ind w:left="111" w:right="0"/>
        <w:jc w:val="left"/>
        <w:rPr>
          <w:sz w:val="18"/>
        </w:rPr>
      </w:pPr>
      <w:r>
        <w:rPr>
          <w:color w:val="666666"/>
          <w:sz w:val="18"/>
        </w:rPr>
        <w:t>May 4, 2021</w:t>
      </w:r>
    </w:p>
    <w:p w:rsidR="00B02471" w:rsidRDefault="00B02471" w:rsidP="00B02471">
      <w:pPr>
        <w:spacing w:after="2" w:line="259" w:lineRule="auto"/>
        <w:ind w:left="111" w:right="0"/>
        <w:jc w:val="left"/>
        <w:rPr>
          <w:b/>
          <w:sz w:val="21"/>
        </w:rPr>
      </w:pPr>
    </w:p>
    <w:p w:rsidR="00B02471" w:rsidRDefault="00B02471" w:rsidP="00B02471">
      <w:pPr>
        <w:spacing w:after="2" w:line="259" w:lineRule="auto"/>
        <w:ind w:left="111" w:right="0"/>
        <w:jc w:val="left"/>
        <w:rPr>
          <w:b/>
          <w:sz w:val="21"/>
        </w:rPr>
      </w:pPr>
    </w:p>
    <w:p w:rsidR="00B02471" w:rsidRDefault="00B02471" w:rsidP="00B02471">
      <w:pPr>
        <w:spacing w:after="2" w:line="259" w:lineRule="auto"/>
        <w:ind w:left="111" w:right="0"/>
        <w:jc w:val="left"/>
        <w:rPr>
          <w:b/>
          <w:sz w:val="21"/>
        </w:rPr>
      </w:pPr>
    </w:p>
    <w:p w:rsidR="00B02471" w:rsidRDefault="00B02471" w:rsidP="00B02471">
      <w:pPr>
        <w:spacing w:after="2" w:line="259" w:lineRule="auto"/>
        <w:ind w:right="0"/>
        <w:jc w:val="left"/>
      </w:pPr>
    </w:p>
    <w:p w:rsidR="00940CF2" w:rsidRDefault="00BF04D3">
      <w:pPr>
        <w:spacing w:after="0" w:line="259" w:lineRule="auto"/>
        <w:ind w:left="101" w:right="0" w:firstLine="0"/>
        <w:jc w:val="left"/>
      </w:pPr>
      <w:r>
        <w:br w:type="page"/>
      </w:r>
    </w:p>
    <w:p w:rsidR="00940CF2" w:rsidRDefault="00BF04D3">
      <w:pPr>
        <w:spacing w:after="0" w:line="259" w:lineRule="auto"/>
        <w:ind w:left="0" w:right="0" w:firstLine="0"/>
      </w:pPr>
      <w:r>
        <w:rPr>
          <w:sz w:val="22"/>
        </w:rPr>
        <w:lastRenderedPageBreak/>
        <w:t xml:space="preserve"> </w:t>
      </w:r>
    </w:p>
    <w:sectPr w:rsidR="00940CF2">
      <w:pgSz w:w="12240" w:h="15840"/>
      <w:pgMar w:top="1343" w:right="1322" w:bottom="390" w:left="133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CD1771"/>
    <w:multiLevelType w:val="hybridMultilevel"/>
    <w:tmpl w:val="09D0A9EC"/>
    <w:lvl w:ilvl="0" w:tplc="7464BD7A">
      <w:start w:val="1"/>
      <w:numFmt w:val="bullet"/>
      <w:lvlText w:val="•"/>
      <w:lvlJc w:val="left"/>
      <w:pPr>
        <w:ind w:left="264"/>
      </w:pPr>
      <w:rPr>
        <w:rFonts w:ascii="Segoe UI" w:eastAsia="Segoe UI" w:hAnsi="Segoe UI" w:cs="Segoe UI"/>
        <w:b w:val="0"/>
        <w:i w:val="0"/>
        <w:strike w:val="0"/>
        <w:dstrike w:val="0"/>
        <w:color w:val="000000"/>
        <w:sz w:val="18"/>
        <w:szCs w:val="18"/>
        <w:u w:val="none" w:color="000000"/>
        <w:bdr w:val="none" w:sz="0" w:space="0" w:color="auto"/>
        <w:shd w:val="clear" w:color="auto" w:fill="auto"/>
        <w:vertAlign w:val="baseline"/>
      </w:rPr>
    </w:lvl>
    <w:lvl w:ilvl="1" w:tplc="9E9E9A4C">
      <w:start w:val="1"/>
      <w:numFmt w:val="bullet"/>
      <w:lvlText w:val="o"/>
      <w:lvlJc w:val="left"/>
      <w:pPr>
        <w:ind w:left="1181"/>
      </w:pPr>
      <w:rPr>
        <w:rFonts w:ascii="Segoe UI" w:eastAsia="Segoe UI" w:hAnsi="Segoe UI" w:cs="Segoe UI"/>
        <w:b w:val="0"/>
        <w:i w:val="0"/>
        <w:strike w:val="0"/>
        <w:dstrike w:val="0"/>
        <w:color w:val="000000"/>
        <w:sz w:val="18"/>
        <w:szCs w:val="18"/>
        <w:u w:val="none" w:color="000000"/>
        <w:bdr w:val="none" w:sz="0" w:space="0" w:color="auto"/>
        <w:shd w:val="clear" w:color="auto" w:fill="auto"/>
        <w:vertAlign w:val="baseline"/>
      </w:rPr>
    </w:lvl>
    <w:lvl w:ilvl="2" w:tplc="D17E7BBE">
      <w:start w:val="1"/>
      <w:numFmt w:val="bullet"/>
      <w:lvlText w:val="▪"/>
      <w:lvlJc w:val="left"/>
      <w:pPr>
        <w:ind w:left="1901"/>
      </w:pPr>
      <w:rPr>
        <w:rFonts w:ascii="Segoe UI" w:eastAsia="Segoe UI" w:hAnsi="Segoe UI" w:cs="Segoe UI"/>
        <w:b w:val="0"/>
        <w:i w:val="0"/>
        <w:strike w:val="0"/>
        <w:dstrike w:val="0"/>
        <w:color w:val="000000"/>
        <w:sz w:val="18"/>
        <w:szCs w:val="18"/>
        <w:u w:val="none" w:color="000000"/>
        <w:bdr w:val="none" w:sz="0" w:space="0" w:color="auto"/>
        <w:shd w:val="clear" w:color="auto" w:fill="auto"/>
        <w:vertAlign w:val="baseline"/>
      </w:rPr>
    </w:lvl>
    <w:lvl w:ilvl="3" w:tplc="95A42B86">
      <w:start w:val="1"/>
      <w:numFmt w:val="bullet"/>
      <w:lvlText w:val="•"/>
      <w:lvlJc w:val="left"/>
      <w:pPr>
        <w:ind w:left="2621"/>
      </w:pPr>
      <w:rPr>
        <w:rFonts w:ascii="Segoe UI" w:eastAsia="Segoe UI" w:hAnsi="Segoe UI" w:cs="Segoe UI"/>
        <w:b w:val="0"/>
        <w:i w:val="0"/>
        <w:strike w:val="0"/>
        <w:dstrike w:val="0"/>
        <w:color w:val="000000"/>
        <w:sz w:val="18"/>
        <w:szCs w:val="18"/>
        <w:u w:val="none" w:color="000000"/>
        <w:bdr w:val="none" w:sz="0" w:space="0" w:color="auto"/>
        <w:shd w:val="clear" w:color="auto" w:fill="auto"/>
        <w:vertAlign w:val="baseline"/>
      </w:rPr>
    </w:lvl>
    <w:lvl w:ilvl="4" w:tplc="0520F80C">
      <w:start w:val="1"/>
      <w:numFmt w:val="bullet"/>
      <w:lvlText w:val="o"/>
      <w:lvlJc w:val="left"/>
      <w:pPr>
        <w:ind w:left="3341"/>
      </w:pPr>
      <w:rPr>
        <w:rFonts w:ascii="Segoe UI" w:eastAsia="Segoe UI" w:hAnsi="Segoe UI" w:cs="Segoe UI"/>
        <w:b w:val="0"/>
        <w:i w:val="0"/>
        <w:strike w:val="0"/>
        <w:dstrike w:val="0"/>
        <w:color w:val="000000"/>
        <w:sz w:val="18"/>
        <w:szCs w:val="18"/>
        <w:u w:val="none" w:color="000000"/>
        <w:bdr w:val="none" w:sz="0" w:space="0" w:color="auto"/>
        <w:shd w:val="clear" w:color="auto" w:fill="auto"/>
        <w:vertAlign w:val="baseline"/>
      </w:rPr>
    </w:lvl>
    <w:lvl w:ilvl="5" w:tplc="9A2AA606">
      <w:start w:val="1"/>
      <w:numFmt w:val="bullet"/>
      <w:lvlText w:val="▪"/>
      <w:lvlJc w:val="left"/>
      <w:pPr>
        <w:ind w:left="4061"/>
      </w:pPr>
      <w:rPr>
        <w:rFonts w:ascii="Segoe UI" w:eastAsia="Segoe UI" w:hAnsi="Segoe UI" w:cs="Segoe UI"/>
        <w:b w:val="0"/>
        <w:i w:val="0"/>
        <w:strike w:val="0"/>
        <w:dstrike w:val="0"/>
        <w:color w:val="000000"/>
        <w:sz w:val="18"/>
        <w:szCs w:val="18"/>
        <w:u w:val="none" w:color="000000"/>
        <w:bdr w:val="none" w:sz="0" w:space="0" w:color="auto"/>
        <w:shd w:val="clear" w:color="auto" w:fill="auto"/>
        <w:vertAlign w:val="baseline"/>
      </w:rPr>
    </w:lvl>
    <w:lvl w:ilvl="6" w:tplc="BC46478C">
      <w:start w:val="1"/>
      <w:numFmt w:val="bullet"/>
      <w:lvlText w:val="•"/>
      <w:lvlJc w:val="left"/>
      <w:pPr>
        <w:ind w:left="4781"/>
      </w:pPr>
      <w:rPr>
        <w:rFonts w:ascii="Segoe UI" w:eastAsia="Segoe UI" w:hAnsi="Segoe UI" w:cs="Segoe UI"/>
        <w:b w:val="0"/>
        <w:i w:val="0"/>
        <w:strike w:val="0"/>
        <w:dstrike w:val="0"/>
        <w:color w:val="000000"/>
        <w:sz w:val="18"/>
        <w:szCs w:val="18"/>
        <w:u w:val="none" w:color="000000"/>
        <w:bdr w:val="none" w:sz="0" w:space="0" w:color="auto"/>
        <w:shd w:val="clear" w:color="auto" w:fill="auto"/>
        <w:vertAlign w:val="baseline"/>
      </w:rPr>
    </w:lvl>
    <w:lvl w:ilvl="7" w:tplc="25EC26E6">
      <w:start w:val="1"/>
      <w:numFmt w:val="bullet"/>
      <w:lvlText w:val="o"/>
      <w:lvlJc w:val="left"/>
      <w:pPr>
        <w:ind w:left="5501"/>
      </w:pPr>
      <w:rPr>
        <w:rFonts w:ascii="Segoe UI" w:eastAsia="Segoe UI" w:hAnsi="Segoe UI" w:cs="Segoe UI"/>
        <w:b w:val="0"/>
        <w:i w:val="0"/>
        <w:strike w:val="0"/>
        <w:dstrike w:val="0"/>
        <w:color w:val="000000"/>
        <w:sz w:val="18"/>
        <w:szCs w:val="18"/>
        <w:u w:val="none" w:color="000000"/>
        <w:bdr w:val="none" w:sz="0" w:space="0" w:color="auto"/>
        <w:shd w:val="clear" w:color="auto" w:fill="auto"/>
        <w:vertAlign w:val="baseline"/>
      </w:rPr>
    </w:lvl>
    <w:lvl w:ilvl="8" w:tplc="D3EED726">
      <w:start w:val="1"/>
      <w:numFmt w:val="bullet"/>
      <w:lvlText w:val="▪"/>
      <w:lvlJc w:val="left"/>
      <w:pPr>
        <w:ind w:left="6221"/>
      </w:pPr>
      <w:rPr>
        <w:rFonts w:ascii="Segoe UI" w:eastAsia="Segoe UI" w:hAnsi="Segoe UI" w:cs="Segoe UI"/>
        <w:b w:val="0"/>
        <w:i w:val="0"/>
        <w:strike w:val="0"/>
        <w:dstrike w:val="0"/>
        <w:color w:val="000000"/>
        <w:sz w:val="18"/>
        <w:szCs w:val="18"/>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0CF2"/>
    <w:rsid w:val="00101843"/>
    <w:rsid w:val="001E6703"/>
    <w:rsid w:val="002E666C"/>
    <w:rsid w:val="00403B59"/>
    <w:rsid w:val="004109A3"/>
    <w:rsid w:val="00487B41"/>
    <w:rsid w:val="00521B94"/>
    <w:rsid w:val="00642C27"/>
    <w:rsid w:val="006B4D4F"/>
    <w:rsid w:val="00706AB3"/>
    <w:rsid w:val="0075205C"/>
    <w:rsid w:val="007968E1"/>
    <w:rsid w:val="007E04C4"/>
    <w:rsid w:val="00940CF2"/>
    <w:rsid w:val="00AB3837"/>
    <w:rsid w:val="00AE5D6D"/>
    <w:rsid w:val="00B02471"/>
    <w:rsid w:val="00B41ED0"/>
    <w:rsid w:val="00BC421A"/>
    <w:rsid w:val="00BF04D3"/>
    <w:rsid w:val="00D7134E"/>
    <w:rsid w:val="00E41AF7"/>
    <w:rsid w:val="00E7177B"/>
    <w:rsid w:val="00E92B53"/>
    <w:rsid w:val="00F60928"/>
    <w:rsid w:val="00F72025"/>
    <w:rsid w:val="00F868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CED80E5-840D-4EB8-BC54-138D6A312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94" w:line="250" w:lineRule="auto"/>
      <w:ind w:left="10" w:right="94" w:hanging="10"/>
      <w:jc w:val="both"/>
    </w:pPr>
    <w:rPr>
      <w:rFonts w:ascii="Arial" w:eastAsia="Arial" w:hAnsi="Arial" w:cs="Arial"/>
      <w:color w:val="000000"/>
      <w:sz w:val="20"/>
    </w:rPr>
  </w:style>
  <w:style w:type="paragraph" w:styleId="Heading1">
    <w:name w:val="heading 1"/>
    <w:next w:val="Normal"/>
    <w:link w:val="Heading1Char"/>
    <w:uiPriority w:val="9"/>
    <w:unhideWhenUsed/>
    <w:qFormat/>
    <w:pPr>
      <w:keepNext/>
      <w:keepLines/>
      <w:spacing w:after="2"/>
      <w:ind w:left="10" w:hanging="10"/>
      <w:outlineLvl w:val="0"/>
    </w:pPr>
    <w:rPr>
      <w:rFonts w:ascii="Arial" w:eastAsia="Arial" w:hAnsi="Arial" w:cs="Arial"/>
      <w:b/>
      <w:color w:val="000000"/>
      <w:sz w:val="21"/>
    </w:rPr>
  </w:style>
  <w:style w:type="paragraph" w:styleId="Heading2">
    <w:name w:val="heading 2"/>
    <w:next w:val="Normal"/>
    <w:link w:val="Heading2Char"/>
    <w:uiPriority w:val="9"/>
    <w:unhideWhenUsed/>
    <w:qFormat/>
    <w:pPr>
      <w:keepNext/>
      <w:keepLines/>
      <w:spacing w:after="2"/>
      <w:ind w:left="10" w:hanging="10"/>
      <w:outlineLvl w:val="1"/>
    </w:pPr>
    <w:rPr>
      <w:rFonts w:ascii="Arial" w:eastAsia="Arial" w:hAnsi="Arial" w:cs="Arial"/>
      <w:b/>
      <w:color w:val="000000"/>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1"/>
    </w:rPr>
  </w:style>
  <w:style w:type="character" w:customStyle="1" w:styleId="Heading2Char">
    <w:name w:val="Heading 2 Char"/>
    <w:link w:val="Heading2"/>
    <w:rPr>
      <w:rFonts w:ascii="Arial" w:eastAsia="Arial" w:hAnsi="Arial" w:cs="Arial"/>
      <w:b/>
      <w:color w:val="000000"/>
      <w:sz w:val="21"/>
    </w:rPr>
  </w:style>
  <w:style w:type="paragraph" w:styleId="BalloonText">
    <w:name w:val="Balloon Text"/>
    <w:basedOn w:val="Normal"/>
    <w:link w:val="BalloonTextChar"/>
    <w:uiPriority w:val="99"/>
    <w:semiHidden/>
    <w:unhideWhenUsed/>
    <w:rsid w:val="00F609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0928"/>
    <w:rPr>
      <w:rFonts w:ascii="Segoe UI" w:eastAsia="Arial"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7AF7DCAB774C847A6CBD851C903724F" ma:contentTypeVersion="13" ma:contentTypeDescription="Create a new document." ma:contentTypeScope="" ma:versionID="2b04c37efb975386f3af3f2e0b137f0c">
  <xsd:schema xmlns:xsd="http://www.w3.org/2001/XMLSchema" xmlns:xs="http://www.w3.org/2001/XMLSchema" xmlns:p="http://schemas.microsoft.com/office/2006/metadata/properties" xmlns:ns2="2ff05a91-bbb6-421b-82e6-16b3445e2762" xmlns:ns3="3b26e4e7-7466-44b9-a6ed-be62dcddbe6b" targetNamespace="http://schemas.microsoft.com/office/2006/metadata/properties" ma:root="true" ma:fieldsID="c62d7348461d4e8c87e4e49d5e35143e" ns2:_="" ns3:_="">
    <xsd:import namespace="2ff05a91-bbb6-421b-82e6-16b3445e2762"/>
    <xsd:import namespace="3b26e4e7-7466-44b9-a6ed-be62dcddbe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f05a91-bbb6-421b-82e6-16b3445e27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0bc2100-2a90-4f24-b3f3-bd100a16388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26e4e7-7466-44b9-a6ed-be62dcddbe6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8660bfa-f139-46f8-9815-ce1ec9589fa8}" ma:internalName="TaxCatchAll" ma:showField="CatchAllData" ma:web="3b26e4e7-7466-44b9-a6ed-be62dcddbe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b26e4e7-7466-44b9-a6ed-be62dcddbe6b" xsi:nil="true"/>
    <lcf76f155ced4ddcb4097134ff3c332f xmlns="2ff05a91-bbb6-421b-82e6-16b3445e276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C69A202-621E-478E-8EC5-DDD80F666F24}"/>
</file>

<file path=customXml/itemProps2.xml><?xml version="1.0" encoding="utf-8"?>
<ds:datastoreItem xmlns:ds="http://schemas.openxmlformats.org/officeDocument/2006/customXml" ds:itemID="{465C85C5-A2DA-4943-B07A-1671C6D1A70B}"/>
</file>

<file path=customXml/itemProps3.xml><?xml version="1.0" encoding="utf-8"?>
<ds:datastoreItem xmlns:ds="http://schemas.openxmlformats.org/officeDocument/2006/customXml" ds:itemID="{BFC8B5B2-4E50-4FA1-B426-8D6D93C3D6EE}"/>
</file>

<file path=docProps/app.xml><?xml version="1.0" encoding="utf-8"?>
<Properties xmlns="http://schemas.openxmlformats.org/officeDocument/2006/extended-properties" xmlns:vt="http://schemas.openxmlformats.org/officeDocument/2006/docPropsVTypes">
  <Template>Normal</Template>
  <TotalTime>0</TotalTime>
  <Pages>5</Pages>
  <Words>938</Words>
  <Characters>5351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Indeed Resume</vt:lpstr>
    </vt:vector>
  </TitlesOfParts>
  <Company/>
  <LinksUpToDate>false</LinksUpToDate>
  <CharactersWithSpaces>6277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Indeed Resume</dc:title>
  <dc:subject/>
  <dc:creator>Indeed</dc:creator>
  <cp:keywords>Indeed Resume</cp:keywords>
  <cp:lastModifiedBy>Microsoft account</cp:lastModifiedBy>
  <cp:revision>2</cp:revision>
  <cp:lastPrinted>2025-12-08T21:03:00Z</cp:lastPrinted>
  <dcterms:created xsi:type="dcterms:W3CDTF">2026-09-03T02:08:00Z</dcterms:created>
  <dcterms:modified xsi:type="dcterms:W3CDTF">2026-09-03T02:08:00Z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0x01010077AF7DCAB774C847A6CBD851C903724F</vt:lpwstr>
  </property>
</Properties>
</file>